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7F2" w:rsidRPr="000E4896" w:rsidRDefault="000E4896" w:rsidP="00733737">
      <w:pPr>
        <w:shd w:val="clear" w:color="auto" w:fill="FFFFFF"/>
        <w:tabs>
          <w:tab w:val="left" w:pos="975"/>
        </w:tabs>
        <w:spacing w:after="0" w:line="408" w:lineRule="atLeast"/>
        <w:ind w:left="-426" w:hanging="283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  <w:r w:rsidRPr="000E4896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>Правовой всеобуч</w:t>
      </w:r>
    </w:p>
    <w:p w:rsidR="001537F2" w:rsidRPr="000E4896" w:rsidRDefault="001537F2" w:rsidP="00733737">
      <w:pPr>
        <w:shd w:val="clear" w:color="auto" w:fill="FFFFFF"/>
        <w:spacing w:after="0" w:line="408" w:lineRule="atLeast"/>
        <w:ind w:left="-426" w:hanging="283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 w:rsidRPr="000E489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7726AB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     </w:t>
      </w:r>
      <w:r w:rsidRPr="000E489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Правовая культура - неотъемлемая часть общей культуры народа, является отражением уровня её развития, менталитета народа. </w:t>
      </w:r>
    </w:p>
    <w:p w:rsidR="007726AB" w:rsidRPr="000E4896" w:rsidRDefault="007726AB" w:rsidP="007726AB">
      <w:pPr>
        <w:shd w:val="clear" w:color="auto" w:fill="FFFFFF"/>
        <w:spacing w:after="0" w:line="408" w:lineRule="atLeast"/>
        <w:ind w:left="-426" w:hanging="283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       </w:t>
      </w:r>
      <w:r w:rsidRPr="000E4896">
        <w:rPr>
          <w:rFonts w:ascii="Times New Roman" w:eastAsia="Times New Roman" w:hAnsi="Times New Roman" w:cs="Times New Roman"/>
          <w:sz w:val="24"/>
          <w:szCs w:val="27"/>
          <w:lang w:eastAsia="ru-RU"/>
        </w:rPr>
        <w:t>Недостаточные знания прав и обязанностей имеет множество последствий, как для самого человека, так и для общества. Не обладающий правовой к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ультурой человек легко становит</w:t>
      </w:r>
      <w:r w:rsidRPr="000E4896">
        <w:rPr>
          <w:rFonts w:ascii="Times New Roman" w:eastAsia="Times New Roman" w:hAnsi="Times New Roman" w:cs="Times New Roman"/>
          <w:sz w:val="24"/>
          <w:szCs w:val="27"/>
          <w:lang w:eastAsia="ru-RU"/>
        </w:rPr>
        <w:t>ся объектом манипулирования, обмана, также такой человек более склонен (осознанно или неосознанно) к совершению противоправных действий.</w:t>
      </w:r>
    </w:p>
    <w:p w:rsidR="000E4896" w:rsidRPr="007726AB" w:rsidRDefault="007726AB" w:rsidP="007726AB">
      <w:pPr>
        <w:shd w:val="clear" w:color="auto" w:fill="FFFFFF"/>
        <w:spacing w:after="0" w:line="408" w:lineRule="atLeast"/>
        <w:ind w:left="-426" w:hanging="283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     </w:t>
      </w:r>
      <w:r w:rsidR="001537F2" w:rsidRPr="000E4896">
        <w:rPr>
          <w:rFonts w:ascii="Times New Roman" w:eastAsia="Times New Roman" w:hAnsi="Times New Roman" w:cs="Times New Roman"/>
          <w:sz w:val="24"/>
          <w:szCs w:val="27"/>
          <w:lang w:eastAsia="ru-RU"/>
        </w:rPr>
        <w:t>Разъяснен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ие особенностей применение прав</w:t>
      </w:r>
      <w:r w:rsidR="001537F2" w:rsidRPr="000E489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и правовых норм среди учащихся, в том числе среди родителей является необходимостью в условиях реформирования всех сторон общественной жизни.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В образовательных учреждениях </w:t>
      </w:r>
      <w:r w:rsidRPr="000E4896">
        <w:rPr>
          <w:rFonts w:ascii="Times New Roman" w:eastAsia="Times New Roman" w:hAnsi="Times New Roman" w:cs="Times New Roman"/>
          <w:sz w:val="24"/>
          <w:szCs w:val="27"/>
          <w:lang w:eastAsia="ru-RU"/>
        </w:rPr>
        <w:t>система правовой пропаганды и правового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воспитания учащихся, родителей реализуется через </w:t>
      </w:r>
      <w:proofErr w:type="spellStart"/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правововой</w:t>
      </w:r>
      <w:proofErr w:type="spellEnd"/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всеобуч.</w:t>
      </w:r>
    </w:p>
    <w:p w:rsidR="00733737" w:rsidRDefault="001537F2" w:rsidP="007726AB">
      <w:pPr>
        <w:shd w:val="clear" w:color="auto" w:fill="FFFFFF"/>
        <w:spacing w:after="0" w:line="408" w:lineRule="atLeast"/>
        <w:ind w:left="-426" w:firstLine="142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 w:rsidRPr="000E489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Цель правового всеобуча - повышение правовой </w:t>
      </w:r>
      <w:proofErr w:type="gramStart"/>
      <w:r w:rsidRPr="000E4896">
        <w:rPr>
          <w:rFonts w:ascii="Times New Roman" w:eastAsia="Times New Roman" w:hAnsi="Times New Roman" w:cs="Times New Roman"/>
          <w:sz w:val="24"/>
          <w:szCs w:val="27"/>
          <w:lang w:eastAsia="ru-RU"/>
        </w:rPr>
        <w:t>культуры  учащихся</w:t>
      </w:r>
      <w:proofErr w:type="gramEnd"/>
      <w:r w:rsidRPr="000E4896">
        <w:rPr>
          <w:rFonts w:ascii="Times New Roman" w:eastAsia="Times New Roman" w:hAnsi="Times New Roman" w:cs="Times New Roman"/>
          <w:sz w:val="24"/>
          <w:szCs w:val="27"/>
          <w:lang w:eastAsia="ru-RU"/>
        </w:rPr>
        <w:t>, родителей и формирование традиции уважения к закону.</w:t>
      </w:r>
    </w:p>
    <w:p w:rsidR="00733737" w:rsidRPr="000E4896" w:rsidRDefault="007726AB" w:rsidP="007726AB">
      <w:pPr>
        <w:shd w:val="clear" w:color="auto" w:fill="FFFFFF"/>
        <w:spacing w:after="0" w:line="408" w:lineRule="atLeast"/>
        <w:ind w:left="-426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  </w:t>
      </w:r>
      <w:bookmarkStart w:id="0" w:name="_GoBack"/>
      <w:bookmarkEnd w:id="0"/>
      <w:r w:rsidR="00733737">
        <w:rPr>
          <w:rFonts w:ascii="Times New Roman" w:eastAsia="Times New Roman" w:hAnsi="Times New Roman" w:cs="Times New Roman"/>
          <w:sz w:val="24"/>
          <w:szCs w:val="27"/>
          <w:lang w:eastAsia="ru-RU"/>
        </w:rPr>
        <w:t>К</w:t>
      </w:r>
      <w:r w:rsidR="001537F2" w:rsidRPr="000E4896">
        <w:rPr>
          <w:rFonts w:ascii="Times New Roman" w:eastAsia="Times New Roman" w:hAnsi="Times New Roman" w:cs="Times New Roman"/>
          <w:sz w:val="24"/>
          <w:szCs w:val="27"/>
          <w:lang w:eastAsia="ru-RU"/>
        </w:rPr>
        <w:t>оллектив</w:t>
      </w:r>
      <w:r w:rsidR="00733737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АСШ № 2 в рамках правового всеобуча</w:t>
      </w:r>
      <w:r w:rsidR="001537F2" w:rsidRPr="000E489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обеспечивает разрабо</w:t>
      </w:r>
      <w:r w:rsidR="00733737">
        <w:rPr>
          <w:rFonts w:ascii="Times New Roman" w:eastAsia="Times New Roman" w:hAnsi="Times New Roman" w:cs="Times New Roman"/>
          <w:sz w:val="24"/>
          <w:szCs w:val="27"/>
          <w:lang w:eastAsia="ru-RU"/>
        </w:rPr>
        <w:t>тку методических рекомендаций, </w:t>
      </w:r>
      <w:r w:rsidR="001537F2" w:rsidRPr="000E4896">
        <w:rPr>
          <w:rFonts w:ascii="Times New Roman" w:eastAsia="Times New Roman" w:hAnsi="Times New Roman" w:cs="Times New Roman"/>
          <w:sz w:val="24"/>
          <w:szCs w:val="27"/>
          <w:lang w:eastAsia="ru-RU"/>
        </w:rPr>
        <w:t>тематических планов обучения с учетом возр</w:t>
      </w:r>
      <w:r w:rsidR="00733737">
        <w:rPr>
          <w:rFonts w:ascii="Times New Roman" w:eastAsia="Times New Roman" w:hAnsi="Times New Roman" w:cs="Times New Roman"/>
          <w:sz w:val="24"/>
          <w:szCs w:val="27"/>
          <w:lang w:eastAsia="ru-RU"/>
        </w:rPr>
        <w:t>астных особенностей, сотрудничает с работниками</w:t>
      </w:r>
      <w:r w:rsidR="001537F2" w:rsidRPr="000E489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733737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РОВД, осуществляет систематическое </w:t>
      </w:r>
      <w:r w:rsidR="001537F2" w:rsidRPr="000E4896">
        <w:rPr>
          <w:rFonts w:ascii="Times New Roman" w:eastAsia="Times New Roman" w:hAnsi="Times New Roman" w:cs="Times New Roman"/>
          <w:sz w:val="24"/>
          <w:szCs w:val="27"/>
          <w:lang w:eastAsia="ru-RU"/>
        </w:rPr>
        <w:t>оформл</w:t>
      </w:r>
      <w:r w:rsidR="00733737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ение </w:t>
      </w:r>
      <w:proofErr w:type="gramStart"/>
      <w:r w:rsidR="00733737">
        <w:rPr>
          <w:rFonts w:ascii="Times New Roman" w:eastAsia="Times New Roman" w:hAnsi="Times New Roman" w:cs="Times New Roman"/>
          <w:sz w:val="24"/>
          <w:szCs w:val="27"/>
          <w:lang w:eastAsia="ru-RU"/>
        </w:rPr>
        <w:t>стенда  на</w:t>
      </w:r>
      <w:proofErr w:type="gramEnd"/>
      <w:r w:rsidR="00733737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правовые  темы, проводит классные часы, лекции, круглые столы, родительские собрания, разрабатывает и доводит</w:t>
      </w:r>
      <w:r w:rsidR="00733737" w:rsidRPr="000E489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до род</w:t>
      </w:r>
      <w:r w:rsidR="00733737">
        <w:rPr>
          <w:rFonts w:ascii="Times New Roman" w:eastAsia="Times New Roman" w:hAnsi="Times New Roman" w:cs="Times New Roman"/>
          <w:sz w:val="24"/>
          <w:szCs w:val="27"/>
          <w:lang w:eastAsia="ru-RU"/>
        </w:rPr>
        <w:t>ительской общественности памятки, рекомендации</w:t>
      </w:r>
      <w:r w:rsidR="00733737" w:rsidRPr="000E489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по принятым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нормативным правовым документам.</w:t>
      </w:r>
      <w:r w:rsidR="00733737" w:rsidRPr="000E4896">
        <w:rPr>
          <w:rFonts w:ascii="Times New Roman" w:eastAsia="Times New Roman" w:hAnsi="Times New Roman" w:cs="Times New Roman"/>
          <w:sz w:val="24"/>
          <w:szCs w:val="27"/>
          <w:lang w:eastAsia="ru-RU"/>
        </w:rPr>
        <w:t> </w:t>
      </w:r>
    </w:p>
    <w:p w:rsidR="00C8799D" w:rsidRPr="000E4896" w:rsidRDefault="001537F2" w:rsidP="00733737">
      <w:pPr>
        <w:rPr>
          <w:rFonts w:ascii="Times New Roman" w:hAnsi="Times New Roman" w:cs="Times New Roman"/>
          <w:sz w:val="24"/>
          <w:lang w:val="kk-KZ"/>
        </w:rPr>
      </w:pPr>
      <w:r w:rsidRPr="000E4896">
        <w:rPr>
          <w:rFonts w:ascii="Times New Roman" w:hAnsi="Times New Roman" w:cs="Times New Roman"/>
          <w:sz w:val="24"/>
          <w:lang w:val="kk-KZ"/>
        </w:rPr>
        <w:t>Нормативные документы правового всеобуча</w:t>
      </w:r>
      <w:r w:rsidR="000E4896" w:rsidRPr="000E4896">
        <w:rPr>
          <w:rFonts w:ascii="Times New Roman" w:hAnsi="Times New Roman" w:cs="Times New Roman"/>
          <w:sz w:val="24"/>
          <w:lang w:val="kk-KZ"/>
        </w:rPr>
        <w:t>:</w:t>
      </w:r>
    </w:p>
    <w:tbl>
      <w:tblPr>
        <w:tblW w:w="10207" w:type="dxa"/>
        <w:tblInd w:w="-4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0E4896" w:rsidRPr="000E4896" w:rsidTr="001537F2"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37F2" w:rsidRPr="000E4896" w:rsidRDefault="001537F2" w:rsidP="00733737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19"/>
                <w:lang w:eastAsia="ru-RU"/>
              </w:rPr>
            </w:pPr>
            <w:r w:rsidRPr="000E489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1. Конвенция о правах ребенка. Наши права. Дети под защитой </w:t>
            </w:r>
            <w:proofErr w:type="gramStart"/>
            <w:r w:rsidRPr="000E489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государства.«</w:t>
            </w:r>
            <w:proofErr w:type="gramEnd"/>
            <w:r w:rsidRPr="000E489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 правах ребенка в Республике Казахстан» Закон Республики Казахстан от 8 августа 2002 года N 345</w:t>
            </w:r>
          </w:p>
        </w:tc>
      </w:tr>
      <w:tr w:rsidR="000E4896" w:rsidRPr="000E4896" w:rsidTr="001537F2"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37F2" w:rsidRPr="000E4896" w:rsidRDefault="001537F2" w:rsidP="00733737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19"/>
                <w:lang w:val="kk-KZ" w:eastAsia="ru-RU"/>
              </w:rPr>
            </w:pPr>
            <w:r w:rsidRPr="000E489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2. Право ребенка на охрану здоровья. Кодекс РК «О здоровье народа и системе здравоохранения».</w:t>
            </w:r>
            <w:r w:rsidR="002C72A8" w:rsidRPr="000E4896">
              <w:rPr>
                <w:rFonts w:ascii="Times New Roman" w:eastAsia="Times New Roman" w:hAnsi="Times New Roman" w:cs="Times New Roman"/>
                <w:sz w:val="24"/>
                <w:szCs w:val="27"/>
                <w:lang w:val="kk-KZ" w:eastAsia="ru-RU"/>
              </w:rPr>
              <w:t xml:space="preserve"> </w:t>
            </w:r>
            <w:r w:rsidR="003D1398" w:rsidRPr="000E489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Закон РК «О запрете курения </w:t>
            </w:r>
            <w:r w:rsidR="003D1398" w:rsidRPr="000E4896">
              <w:rPr>
                <w:rFonts w:ascii="Times New Roman" w:eastAsia="Times New Roman" w:hAnsi="Times New Roman" w:cs="Times New Roman"/>
                <w:sz w:val="24"/>
                <w:szCs w:val="27"/>
                <w:lang w:val="kk-KZ" w:eastAsia="ru-RU"/>
              </w:rPr>
              <w:t xml:space="preserve">и распития алкогольных напитков </w:t>
            </w:r>
            <w:r w:rsidR="003D1398" w:rsidRPr="000E489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в общественных местах»</w:t>
            </w:r>
          </w:p>
        </w:tc>
      </w:tr>
      <w:tr w:rsidR="000E4896" w:rsidRPr="000E4896" w:rsidTr="001537F2"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2C72A8" w:rsidRPr="000E4896" w:rsidRDefault="002C72A8" w:rsidP="0073373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val="kk-KZ" w:eastAsia="ru-RU"/>
              </w:rPr>
            </w:pPr>
            <w:r w:rsidRPr="000E4896">
              <w:rPr>
                <w:rFonts w:ascii="Times New Roman" w:eastAsia="Times New Roman" w:hAnsi="Times New Roman" w:cs="Times New Roman"/>
                <w:sz w:val="24"/>
                <w:szCs w:val="27"/>
                <w:lang w:val="kk-KZ" w:eastAsia="ru-RU"/>
              </w:rPr>
              <w:t>3.</w:t>
            </w:r>
            <w:r w:rsidRPr="000E489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Права и обязанности </w:t>
            </w:r>
            <w:r w:rsidR="000E489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членов семьи, зак</w:t>
            </w:r>
            <w:r w:rsidRPr="000E489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репленные в Законе РК «О браке и семье».</w:t>
            </w:r>
          </w:p>
        </w:tc>
      </w:tr>
      <w:tr w:rsidR="000E4896" w:rsidRPr="000E4896" w:rsidTr="000E4896">
        <w:trPr>
          <w:trHeight w:val="65"/>
        </w:trPr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37F2" w:rsidRPr="000E4896" w:rsidRDefault="001537F2" w:rsidP="00733737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19"/>
                <w:lang w:eastAsia="ru-RU"/>
              </w:rPr>
            </w:pPr>
          </w:p>
        </w:tc>
      </w:tr>
      <w:tr w:rsidR="000E4896" w:rsidRPr="000E4896" w:rsidTr="001537F2"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37F2" w:rsidRPr="000E4896" w:rsidRDefault="001537F2" w:rsidP="00733737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19"/>
                <w:lang w:val="kk-KZ" w:eastAsia="ru-RU"/>
              </w:rPr>
            </w:pPr>
          </w:p>
        </w:tc>
      </w:tr>
      <w:tr w:rsidR="000E4896" w:rsidRPr="000E4896" w:rsidTr="001537F2"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37F2" w:rsidRPr="000E4896" w:rsidRDefault="001537F2" w:rsidP="00733737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19"/>
                <w:lang w:eastAsia="ru-RU"/>
              </w:rPr>
            </w:pPr>
          </w:p>
        </w:tc>
      </w:tr>
      <w:tr w:rsidR="000E4896" w:rsidRPr="000E4896" w:rsidTr="001537F2"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37F2" w:rsidRPr="000E4896" w:rsidRDefault="002C72A8" w:rsidP="00733737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19"/>
                <w:lang w:eastAsia="ru-RU"/>
              </w:rPr>
            </w:pPr>
            <w:r w:rsidRPr="000E4896">
              <w:rPr>
                <w:rFonts w:ascii="Times New Roman" w:eastAsia="Times New Roman" w:hAnsi="Times New Roman" w:cs="Times New Roman"/>
                <w:sz w:val="24"/>
                <w:szCs w:val="27"/>
                <w:lang w:val="kk-KZ" w:eastAsia="ru-RU"/>
              </w:rPr>
              <w:t>4.</w:t>
            </w:r>
            <w:r w:rsidR="001537F2" w:rsidRPr="000E489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Нахождение несовершеннолетнего после 23.00 часов вне жилища без сопровождения законных представителей (статья 112-1, 336-3, 336-4 КоАП РК)</w:t>
            </w:r>
          </w:p>
        </w:tc>
      </w:tr>
      <w:tr w:rsidR="000E4896" w:rsidRPr="000E4896" w:rsidTr="001537F2"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37F2" w:rsidRPr="000E4896" w:rsidRDefault="002C72A8" w:rsidP="0073373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E4896">
              <w:rPr>
                <w:rFonts w:ascii="Times New Roman" w:eastAsia="Times New Roman" w:hAnsi="Times New Roman" w:cs="Times New Roman"/>
                <w:sz w:val="24"/>
                <w:szCs w:val="27"/>
                <w:lang w:val="kk-KZ" w:eastAsia="ru-RU"/>
              </w:rPr>
              <w:t>5.</w:t>
            </w:r>
            <w:r w:rsidR="001537F2" w:rsidRPr="000E489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Конституция современного Казахстана. Структура и содержание.</w:t>
            </w:r>
          </w:p>
        </w:tc>
      </w:tr>
      <w:tr w:rsidR="000E4896" w:rsidRPr="000E4896" w:rsidTr="001537F2"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37F2" w:rsidRPr="000E4896" w:rsidRDefault="002C72A8" w:rsidP="0073373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E4896">
              <w:rPr>
                <w:rFonts w:ascii="Times New Roman" w:eastAsia="Times New Roman" w:hAnsi="Times New Roman" w:cs="Times New Roman"/>
                <w:sz w:val="24"/>
                <w:szCs w:val="27"/>
                <w:lang w:val="kk-KZ" w:eastAsia="ru-RU"/>
              </w:rPr>
              <w:t>6.</w:t>
            </w:r>
            <w:r w:rsidR="001537F2" w:rsidRPr="000E489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Конституционный закон РК от 4 июня 2007 г. №258 «О государственных символах Республики Казахстан», Постановление Правительства Республики Казахстан №873 от 2.10.2007г.» Об утверждении Правил размещения Государственного флага, Государственного Герба республики Казахстан и их изображений, а также текста Государственного Гимна Республики Казахстан».</w:t>
            </w:r>
          </w:p>
        </w:tc>
      </w:tr>
      <w:tr w:rsidR="000E4896" w:rsidRPr="000E4896" w:rsidTr="001537F2"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37F2" w:rsidRPr="000E4896" w:rsidRDefault="002C72A8" w:rsidP="0073373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E4896">
              <w:rPr>
                <w:rFonts w:ascii="Times New Roman" w:eastAsia="Times New Roman" w:hAnsi="Times New Roman" w:cs="Times New Roman"/>
                <w:sz w:val="24"/>
                <w:szCs w:val="27"/>
                <w:lang w:val="kk-KZ" w:eastAsia="ru-RU"/>
              </w:rPr>
              <w:t>7.</w:t>
            </w:r>
            <w:r w:rsidR="001537F2" w:rsidRPr="000E489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Кодекс РК об административных правонарушениях. Административная ответственность </w:t>
            </w:r>
            <w:proofErr w:type="spellStart"/>
            <w:r w:rsidR="001537F2" w:rsidRPr="000E489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несовершеннолетних.Статья</w:t>
            </w:r>
            <w:proofErr w:type="spellEnd"/>
            <w:r w:rsidR="001537F2" w:rsidRPr="000E489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330. Мелкое хулиганство. Статья 331. хулиганство, совершенное несовершеннолетним. Ответственность родителей за правонарушения, совершенные </w:t>
            </w:r>
            <w:proofErr w:type="gramStart"/>
            <w:r w:rsidR="001537F2" w:rsidRPr="000E489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несовершеннолетними  (</w:t>
            </w:r>
            <w:proofErr w:type="gramEnd"/>
            <w:r w:rsidR="001537F2" w:rsidRPr="000E489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изучение применение статей 112-1,   336-3, 336-4) </w:t>
            </w:r>
          </w:p>
        </w:tc>
      </w:tr>
      <w:tr w:rsidR="000E4896" w:rsidRPr="000E4896" w:rsidTr="001537F2"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37F2" w:rsidRPr="000E4896" w:rsidRDefault="001537F2" w:rsidP="0073373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val="kk-KZ" w:eastAsia="ru-RU"/>
              </w:rPr>
            </w:pPr>
          </w:p>
        </w:tc>
      </w:tr>
      <w:tr w:rsidR="000E4896" w:rsidRPr="000E4896" w:rsidTr="001537F2"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37F2" w:rsidRPr="000E4896" w:rsidRDefault="001537F2" w:rsidP="00733737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19"/>
                <w:lang w:val="kk-KZ" w:eastAsia="ru-RU"/>
              </w:rPr>
            </w:pPr>
          </w:p>
        </w:tc>
      </w:tr>
      <w:tr w:rsidR="000E4896" w:rsidRPr="000E4896" w:rsidTr="001537F2"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537F2" w:rsidRPr="000E4896" w:rsidRDefault="002C72A8" w:rsidP="00733737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19"/>
                <w:lang w:eastAsia="ru-RU"/>
              </w:rPr>
            </w:pPr>
            <w:r w:rsidRPr="000E4896">
              <w:rPr>
                <w:rFonts w:ascii="Times New Roman" w:eastAsia="Times New Roman" w:hAnsi="Times New Roman" w:cs="Times New Roman"/>
                <w:sz w:val="24"/>
                <w:szCs w:val="27"/>
                <w:lang w:val="kk-KZ" w:eastAsia="ru-RU"/>
              </w:rPr>
              <w:t>8</w:t>
            </w:r>
            <w:r w:rsidR="001537F2" w:rsidRPr="000E489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. Грабеж. Ответственность за грабеж. Статья 178 УК РК. </w:t>
            </w:r>
          </w:p>
        </w:tc>
      </w:tr>
      <w:tr w:rsidR="000E4896" w:rsidRPr="000E4896" w:rsidTr="001537F2"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537F2" w:rsidRPr="000E4896" w:rsidRDefault="002C72A8" w:rsidP="00733737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19"/>
                <w:lang w:eastAsia="ru-RU"/>
              </w:rPr>
            </w:pPr>
            <w:r w:rsidRPr="000E4896">
              <w:rPr>
                <w:rFonts w:ascii="Times New Roman" w:eastAsia="Times New Roman" w:hAnsi="Times New Roman" w:cs="Times New Roman"/>
                <w:sz w:val="24"/>
                <w:szCs w:val="27"/>
                <w:lang w:val="kk-KZ" w:eastAsia="ru-RU"/>
              </w:rPr>
              <w:t>9</w:t>
            </w:r>
            <w:r w:rsidR="001537F2" w:rsidRPr="000E489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. Ответственность за драку. Статья 257 УК РК. Вандализм. Статья 258 УК РК</w:t>
            </w:r>
          </w:p>
        </w:tc>
      </w:tr>
      <w:tr w:rsidR="000E4896" w:rsidRPr="000E4896" w:rsidTr="001537F2"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537F2" w:rsidRPr="000E4896" w:rsidRDefault="002C72A8" w:rsidP="00733737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19"/>
                <w:lang w:eastAsia="ru-RU"/>
              </w:rPr>
            </w:pPr>
            <w:r w:rsidRPr="000E4896">
              <w:rPr>
                <w:rFonts w:ascii="Times New Roman" w:eastAsia="Times New Roman" w:hAnsi="Times New Roman" w:cs="Times New Roman"/>
                <w:sz w:val="24"/>
                <w:szCs w:val="27"/>
                <w:lang w:val="kk-KZ" w:eastAsia="ru-RU"/>
              </w:rPr>
              <w:t>10</w:t>
            </w:r>
            <w:r w:rsidRPr="000E489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. </w:t>
            </w:r>
            <w:r w:rsidR="001537F2" w:rsidRPr="000E489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Умышленное уничтожение или повреждение чужого имуществ. Статья 187 УК РК. Неосторожное уничтожение или повреждение чужого имущества. Статья 188 УК РК</w:t>
            </w:r>
          </w:p>
        </w:tc>
      </w:tr>
      <w:tr w:rsidR="000E4896" w:rsidRPr="000E4896" w:rsidTr="001537F2"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537F2" w:rsidRPr="000E4896" w:rsidRDefault="002C72A8" w:rsidP="00733737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19"/>
                <w:lang w:eastAsia="ru-RU"/>
              </w:rPr>
            </w:pPr>
            <w:r w:rsidRPr="000E4896">
              <w:rPr>
                <w:rFonts w:ascii="Times New Roman" w:eastAsia="Times New Roman" w:hAnsi="Times New Roman" w:cs="Times New Roman"/>
                <w:sz w:val="24"/>
                <w:szCs w:val="27"/>
                <w:lang w:val="kk-KZ" w:eastAsia="ru-RU"/>
              </w:rPr>
              <w:t>11</w:t>
            </w:r>
            <w:r w:rsidR="001537F2" w:rsidRPr="000E489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. Терроризм и религиозный экстремизм. Статья 242 УК РК. Ответственность за ложный звонок</w:t>
            </w:r>
          </w:p>
        </w:tc>
      </w:tr>
      <w:tr w:rsidR="000E4896" w:rsidRPr="000E4896" w:rsidTr="002C72A8"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C72A8" w:rsidRPr="000E4896" w:rsidRDefault="002C72A8" w:rsidP="0073373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E489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1</w:t>
            </w:r>
            <w:r w:rsidRPr="000E4896">
              <w:rPr>
                <w:rFonts w:ascii="Times New Roman" w:eastAsia="Times New Roman" w:hAnsi="Times New Roman" w:cs="Times New Roman"/>
                <w:sz w:val="24"/>
                <w:szCs w:val="27"/>
                <w:lang w:val="kk-KZ" w:eastAsia="ru-RU"/>
              </w:rPr>
              <w:t>2</w:t>
            </w:r>
            <w:r w:rsidRPr="000E489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. Кража. Ответственность за кражу. Статья 175 УК РК</w:t>
            </w:r>
          </w:p>
        </w:tc>
      </w:tr>
      <w:tr w:rsidR="000E4896" w:rsidRPr="000E4896" w:rsidTr="002C72A8"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C72A8" w:rsidRPr="000E4896" w:rsidRDefault="002C72A8" w:rsidP="0073373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E4896">
              <w:rPr>
                <w:rFonts w:ascii="Times New Roman" w:eastAsia="Times New Roman" w:hAnsi="Times New Roman" w:cs="Times New Roman"/>
                <w:sz w:val="24"/>
                <w:szCs w:val="27"/>
                <w:lang w:val="kk-KZ" w:eastAsia="ru-RU"/>
              </w:rPr>
              <w:t>13</w:t>
            </w:r>
            <w:r w:rsidRPr="000E489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. Вымогательство. Ответственность за вымогательство. Статья 181 УК РК</w:t>
            </w:r>
          </w:p>
        </w:tc>
      </w:tr>
      <w:tr w:rsidR="000E4896" w:rsidRPr="000E4896" w:rsidTr="002C72A8"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C72A8" w:rsidRPr="000E4896" w:rsidRDefault="002C72A8" w:rsidP="0073373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E4896">
              <w:rPr>
                <w:rFonts w:ascii="Times New Roman" w:eastAsia="Times New Roman" w:hAnsi="Times New Roman" w:cs="Times New Roman"/>
                <w:sz w:val="24"/>
                <w:szCs w:val="27"/>
                <w:lang w:val="kk-KZ" w:eastAsia="ru-RU"/>
              </w:rPr>
              <w:t>1</w:t>
            </w:r>
            <w:r w:rsidRPr="000E489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4. Правовые последствия употребления и хранения наркотических веществ. Статья 257 УК РК</w:t>
            </w:r>
          </w:p>
        </w:tc>
      </w:tr>
      <w:tr w:rsidR="000E4896" w:rsidRPr="000E4896" w:rsidTr="002C72A8"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C72A8" w:rsidRPr="000E4896" w:rsidRDefault="002C72A8" w:rsidP="0073373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E4896">
              <w:rPr>
                <w:rFonts w:ascii="Times New Roman" w:eastAsia="Times New Roman" w:hAnsi="Times New Roman" w:cs="Times New Roman"/>
                <w:sz w:val="24"/>
                <w:szCs w:val="27"/>
                <w:lang w:val="kk-KZ" w:eastAsia="ru-RU"/>
              </w:rPr>
              <w:t>15</w:t>
            </w:r>
            <w:r w:rsidRPr="000E489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. Мошенничество. Ответственность за мошенничество. Статья 177 УК РК</w:t>
            </w:r>
          </w:p>
        </w:tc>
      </w:tr>
      <w:tr w:rsidR="000E4896" w:rsidRPr="000E4896" w:rsidTr="002C72A8"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C72A8" w:rsidRPr="000E4896" w:rsidRDefault="002C72A8" w:rsidP="0073373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E4896">
              <w:rPr>
                <w:rFonts w:ascii="Times New Roman" w:eastAsia="Times New Roman" w:hAnsi="Times New Roman" w:cs="Times New Roman"/>
                <w:sz w:val="24"/>
                <w:szCs w:val="27"/>
                <w:lang w:val="kk-KZ" w:eastAsia="ru-RU"/>
              </w:rPr>
              <w:t>1</w:t>
            </w:r>
            <w:r w:rsidRPr="000E489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6. Уголовная ответственность за </w:t>
            </w:r>
            <w:proofErr w:type="gramStart"/>
            <w:r w:rsidRPr="000E489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угон  транспортных</w:t>
            </w:r>
            <w:proofErr w:type="gramEnd"/>
            <w:r w:rsidRPr="000E489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средств.  Статья 185 УК РК</w:t>
            </w:r>
          </w:p>
        </w:tc>
      </w:tr>
      <w:tr w:rsidR="000E4896" w:rsidRPr="000E4896" w:rsidTr="002C72A8">
        <w:trPr>
          <w:trHeight w:val="583"/>
        </w:trPr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C72A8" w:rsidRPr="000E4896" w:rsidRDefault="002C72A8" w:rsidP="0073373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0E4896">
              <w:rPr>
                <w:rFonts w:ascii="Times New Roman" w:eastAsia="Times New Roman" w:hAnsi="Times New Roman" w:cs="Times New Roman"/>
                <w:sz w:val="24"/>
                <w:szCs w:val="27"/>
                <w:lang w:val="kk-KZ" w:eastAsia="ru-RU"/>
              </w:rPr>
              <w:lastRenderedPageBreak/>
              <w:t>1</w:t>
            </w:r>
            <w:r w:rsidRPr="000E489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7. Терроризм и религиозный экстремизм. Ответственность за преступления, связанные с террористической деятельностью. Статья 233 РК.</w:t>
            </w:r>
          </w:p>
        </w:tc>
      </w:tr>
      <w:tr w:rsidR="000E4896" w:rsidRPr="000E4896" w:rsidTr="002C72A8">
        <w:trPr>
          <w:trHeight w:val="65"/>
        </w:trPr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C72A8" w:rsidRPr="000E4896" w:rsidRDefault="002C72A8" w:rsidP="0073373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val="kk-KZ" w:eastAsia="ru-RU"/>
              </w:rPr>
            </w:pPr>
            <w:r w:rsidRPr="000E489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1</w:t>
            </w:r>
            <w:r w:rsidRPr="000E4896">
              <w:rPr>
                <w:rFonts w:ascii="Times New Roman" w:eastAsia="Times New Roman" w:hAnsi="Times New Roman" w:cs="Times New Roman"/>
                <w:sz w:val="24"/>
                <w:szCs w:val="27"/>
                <w:lang w:val="kk-KZ" w:eastAsia="ru-RU"/>
              </w:rPr>
              <w:t>8</w:t>
            </w:r>
            <w:r w:rsidRPr="000E489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. Хулиганство. Статья 257 УК РК. Вандализм.  Статья РК 258). </w:t>
            </w:r>
          </w:p>
        </w:tc>
      </w:tr>
    </w:tbl>
    <w:p w:rsidR="000E4896" w:rsidRDefault="007726AB" w:rsidP="00733737">
      <w:pPr>
        <w:shd w:val="clear" w:color="auto" w:fill="FFFFFF"/>
        <w:spacing w:after="0" w:line="408" w:lineRule="atLeast"/>
        <w:ind w:left="-426" w:hanging="283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      </w:t>
      </w:r>
      <w:r w:rsidR="000E4896" w:rsidRPr="000E489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государства Н.А. Назарбаев</w:t>
      </w:r>
      <w:r w:rsidR="000E4896" w:rsidRPr="000E489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отметил, что последовательно укрепляя основы открытого, демократического общества, мы не должны забывать, что демократия и правопорядок – вещи неразделимые, одно не </w:t>
      </w:r>
      <w:r w:rsidR="000E4896">
        <w:rPr>
          <w:rFonts w:ascii="Times New Roman" w:eastAsia="Times New Roman" w:hAnsi="Times New Roman" w:cs="Times New Roman"/>
          <w:sz w:val="24"/>
          <w:szCs w:val="27"/>
          <w:lang w:eastAsia="ru-RU"/>
        </w:rPr>
        <w:t>может существовать без другого</w:t>
      </w:r>
      <w:r w:rsidR="000E4896" w:rsidRPr="000E4896">
        <w:rPr>
          <w:rFonts w:ascii="Times New Roman" w:eastAsia="Times New Roman" w:hAnsi="Times New Roman" w:cs="Times New Roman"/>
          <w:sz w:val="24"/>
          <w:szCs w:val="27"/>
          <w:lang w:eastAsia="ru-RU"/>
        </w:rPr>
        <w:t>». </w:t>
      </w:r>
    </w:p>
    <w:p w:rsidR="000E4896" w:rsidRDefault="000E4896" w:rsidP="007726A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</w:p>
    <w:p w:rsidR="000E4896" w:rsidRPr="000E4896" w:rsidRDefault="000E4896" w:rsidP="00733737">
      <w:pPr>
        <w:shd w:val="clear" w:color="auto" w:fill="FFFFFF"/>
        <w:spacing w:after="0" w:line="408" w:lineRule="atLeast"/>
        <w:ind w:left="-426" w:hanging="283"/>
        <w:jc w:val="right"/>
        <w:rPr>
          <w:rFonts w:ascii="Arial" w:eastAsia="Times New Roman" w:hAnsi="Arial" w:cs="Arial"/>
          <w:sz w:val="18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АСШ № 2, зам. директора по ВР </w:t>
      </w:r>
      <w:proofErr w:type="spellStart"/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Д.Нурова</w:t>
      </w:r>
      <w:proofErr w:type="spellEnd"/>
    </w:p>
    <w:p w:rsidR="001537F2" w:rsidRPr="000E4896" w:rsidRDefault="001537F2" w:rsidP="00733737">
      <w:pPr>
        <w:ind w:left="-426" w:hanging="283"/>
        <w:jc w:val="center"/>
        <w:rPr>
          <w:rFonts w:ascii="Times New Roman" w:hAnsi="Times New Roman" w:cs="Times New Roman"/>
          <w:b/>
          <w:sz w:val="24"/>
          <w:lang w:val="kk-KZ"/>
        </w:rPr>
      </w:pPr>
    </w:p>
    <w:sectPr w:rsidR="001537F2" w:rsidRPr="000E4896" w:rsidSect="00733737">
      <w:pgSz w:w="11906" w:h="16838"/>
      <w:pgMar w:top="284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93544"/>
    <w:multiLevelType w:val="multilevel"/>
    <w:tmpl w:val="70BAF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CD77CE"/>
    <w:multiLevelType w:val="multilevel"/>
    <w:tmpl w:val="FDAEA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53FDF"/>
    <w:multiLevelType w:val="multilevel"/>
    <w:tmpl w:val="251C30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54766D"/>
    <w:multiLevelType w:val="multilevel"/>
    <w:tmpl w:val="28E2C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2A33F9"/>
    <w:multiLevelType w:val="multilevel"/>
    <w:tmpl w:val="159EB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8D1916"/>
    <w:multiLevelType w:val="multilevel"/>
    <w:tmpl w:val="4D74E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BF7835"/>
    <w:multiLevelType w:val="multilevel"/>
    <w:tmpl w:val="C77A4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02012B"/>
    <w:multiLevelType w:val="multilevel"/>
    <w:tmpl w:val="D8BE869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7F2"/>
    <w:rsid w:val="000E4896"/>
    <w:rsid w:val="001537F2"/>
    <w:rsid w:val="002C72A8"/>
    <w:rsid w:val="003D1398"/>
    <w:rsid w:val="00733737"/>
    <w:rsid w:val="007726AB"/>
    <w:rsid w:val="00C8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15FE-95DE-48E7-BB68-4EE32AD4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7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3</cp:revision>
  <dcterms:created xsi:type="dcterms:W3CDTF">2018-02-01T03:03:00Z</dcterms:created>
  <dcterms:modified xsi:type="dcterms:W3CDTF">2018-02-01T04:02:00Z</dcterms:modified>
</cp:coreProperties>
</file>