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8A" w:rsidRDefault="0035328A" w:rsidP="0035328A">
      <w:pPr>
        <w:widowControl w:val="0"/>
        <w:spacing w:after="120" w:line="260" w:lineRule="exact"/>
        <w:rPr>
          <w:rFonts w:ascii="Times New Roman" w:eastAsia="Times New Roman" w:hAnsi="Times New Roman" w:cs="Times New Roman"/>
          <w:b/>
          <w:sz w:val="24"/>
          <w:szCs w:val="24"/>
          <w:lang w:val="en-GB" w:eastAsia="en-GB"/>
        </w:rPr>
      </w:pPr>
      <w:bookmarkStart w:id="0" w:name="_Toc351875969"/>
      <w:bookmarkStart w:id="1" w:name="_Toc303949809"/>
      <w:bookmarkStart w:id="2" w:name="_Toc368475952"/>
      <w:bookmarkStart w:id="3" w:name="_GoBack"/>
      <w:bookmarkEnd w:id="3"/>
      <w:r>
        <w:rPr>
          <w:rFonts w:ascii="Times New Roman" w:eastAsia="Times New Roman" w:hAnsi="Times New Roman" w:cs="Times New Roman"/>
          <w:b/>
          <w:sz w:val="24"/>
          <w:szCs w:val="24"/>
          <w:lang w:val="en-GB" w:eastAsia="en-GB"/>
        </w:rPr>
        <w:t>Lesson plan</w:t>
      </w:r>
      <w:bookmarkEnd w:id="0"/>
    </w:p>
    <w:tbl>
      <w:tblPr>
        <w:tblW w:w="5385" w:type="pct"/>
        <w:tblInd w:w="-719"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861"/>
        <w:gridCol w:w="639"/>
        <w:gridCol w:w="60"/>
        <w:gridCol w:w="127"/>
        <w:gridCol w:w="597"/>
        <w:gridCol w:w="573"/>
        <w:gridCol w:w="2948"/>
        <w:gridCol w:w="997"/>
        <w:gridCol w:w="2252"/>
      </w:tblGrid>
      <w:tr w:rsidR="0035328A" w:rsidTr="0035328A">
        <w:trPr>
          <w:cantSplit/>
          <w:trHeight w:hRule="exact" w:val="650"/>
        </w:trPr>
        <w:tc>
          <w:tcPr>
            <w:tcW w:w="1633" w:type="pct"/>
            <w:gridSpan w:val="5"/>
            <w:tcBorders>
              <w:top w:val="single" w:sz="12"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outlineLvl w:val="2"/>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 xml:space="preserve">Unit 2 Living things. </w:t>
            </w:r>
          </w:p>
        </w:tc>
        <w:tc>
          <w:tcPr>
            <w:tcW w:w="3367" w:type="pct"/>
            <w:gridSpan w:val="4"/>
            <w:tcBorders>
              <w:top w:val="single" w:sz="12"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rPr>
            </w:pPr>
            <w:bookmarkStart w:id="4" w:name="_Toc351877440"/>
            <w:r>
              <w:rPr>
                <w:rFonts w:ascii="Times New Roman" w:eastAsia="Times New Roman" w:hAnsi="Times New Roman" w:cs="Times New Roman"/>
                <w:b/>
                <w:sz w:val="24"/>
                <w:szCs w:val="24"/>
                <w:lang w:val="en-GB"/>
              </w:rPr>
              <w:t>School:</w:t>
            </w:r>
            <w:bookmarkEnd w:id="4"/>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Akkol</w:t>
            </w:r>
            <w:proofErr w:type="spellEnd"/>
            <w:r>
              <w:rPr>
                <w:rFonts w:ascii="Times New Roman" w:eastAsia="Times New Roman" w:hAnsi="Times New Roman" w:cs="Times New Roman"/>
                <w:b/>
                <w:sz w:val="24"/>
                <w:szCs w:val="24"/>
                <w:lang w:val="en-GB"/>
              </w:rPr>
              <w:t xml:space="preserve"> SS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GB"/>
              </w:rPr>
              <w:t>2</w:t>
            </w:r>
          </w:p>
        </w:tc>
      </w:tr>
      <w:tr w:rsidR="0035328A" w:rsidRPr="0035328A" w:rsidTr="0035328A">
        <w:trPr>
          <w:cantSplit/>
          <w:trHeight w:hRule="exact" w:val="471"/>
        </w:trPr>
        <w:tc>
          <w:tcPr>
            <w:tcW w:w="1633" w:type="pct"/>
            <w:gridSpan w:val="5"/>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rPr>
            </w:pPr>
            <w:bookmarkStart w:id="5" w:name="_Toc351877441"/>
            <w:r>
              <w:rPr>
                <w:rFonts w:ascii="Times New Roman" w:eastAsia="Times New Roman" w:hAnsi="Times New Roman" w:cs="Times New Roman"/>
                <w:b/>
                <w:sz w:val="24"/>
                <w:szCs w:val="24"/>
                <w:lang w:val="en-GB"/>
              </w:rPr>
              <w:t>Date:</w:t>
            </w:r>
            <w:bookmarkEnd w:id="5"/>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rPr>
              <w:t>2.10.2017</w:t>
            </w:r>
            <w:r>
              <w:rPr>
                <w:rFonts w:ascii="Times New Roman" w:eastAsia="Times New Roman" w:hAnsi="Times New Roman" w:cs="Times New Roman"/>
                <w:b/>
                <w:sz w:val="24"/>
                <w:szCs w:val="24"/>
                <w:lang w:val="en-US"/>
              </w:rPr>
              <w:t xml:space="preserve"> </w:t>
            </w:r>
          </w:p>
        </w:tc>
        <w:tc>
          <w:tcPr>
            <w:tcW w:w="3367" w:type="pct"/>
            <w:gridSpan w:val="4"/>
            <w:tcBorders>
              <w:top w:val="single" w:sz="8" w:space="0" w:color="00FFFF"/>
              <w:left w:val="single" w:sz="8" w:space="0" w:color="00FFFF"/>
              <w:bottom w:val="single" w:sz="8" w:space="0" w:color="00FFFF"/>
              <w:right w:val="single" w:sz="8" w:space="0" w:color="00FFFF"/>
            </w:tcBorders>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bookmarkStart w:id="6" w:name="_Toc351877442"/>
            <w:r>
              <w:rPr>
                <w:rFonts w:ascii="Times New Roman" w:eastAsia="Times New Roman" w:hAnsi="Times New Roman" w:cs="Times New Roman"/>
                <w:b/>
                <w:sz w:val="24"/>
                <w:szCs w:val="24"/>
                <w:lang w:val="en-GB"/>
              </w:rPr>
              <w:t>Teacher name:</w:t>
            </w:r>
            <w:bookmarkEnd w:id="6"/>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Remsha</w:t>
            </w:r>
            <w:proofErr w:type="spellEnd"/>
            <w:r>
              <w:rPr>
                <w:rFonts w:ascii="Times New Roman" w:eastAsia="Times New Roman" w:hAnsi="Times New Roman" w:cs="Times New Roman"/>
                <w:b/>
                <w:sz w:val="24"/>
                <w:szCs w:val="24"/>
                <w:lang w:val="en-GB"/>
              </w:rPr>
              <w:t xml:space="preserve"> T.E.</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p>
        </w:tc>
      </w:tr>
      <w:tr w:rsidR="0035328A" w:rsidTr="0035328A">
        <w:trPr>
          <w:cantSplit/>
          <w:trHeight w:hRule="exact" w:val="471"/>
        </w:trPr>
        <w:tc>
          <w:tcPr>
            <w:tcW w:w="1633" w:type="pct"/>
            <w:gridSpan w:val="5"/>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Grade: 5</w:t>
            </w:r>
          </w:p>
        </w:tc>
        <w:tc>
          <w:tcPr>
            <w:tcW w:w="1751" w:type="pct"/>
            <w:gridSpan w:val="2"/>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rPr>
            </w:pPr>
            <w:bookmarkStart w:id="7" w:name="_Toc351877444"/>
            <w:r>
              <w:rPr>
                <w:rFonts w:ascii="Times New Roman" w:eastAsia="Times New Roman" w:hAnsi="Times New Roman" w:cs="Times New Roman"/>
                <w:b/>
                <w:sz w:val="24"/>
                <w:szCs w:val="24"/>
                <w:lang w:val="en-GB"/>
              </w:rPr>
              <w:t>Number present:</w:t>
            </w:r>
            <w:bookmarkEnd w:id="7"/>
            <w:r>
              <w:rPr>
                <w:rFonts w:ascii="Times New Roman" w:eastAsia="Times New Roman" w:hAnsi="Times New Roman" w:cs="Times New Roman"/>
                <w:b/>
                <w:sz w:val="24"/>
                <w:szCs w:val="24"/>
                <w:lang w:val="en-GB"/>
              </w:rPr>
              <w:t xml:space="preserve"> </w:t>
            </w:r>
          </w:p>
        </w:tc>
        <w:tc>
          <w:tcPr>
            <w:tcW w:w="1616" w:type="pct"/>
            <w:gridSpan w:val="2"/>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bookmarkStart w:id="8" w:name="_Toc351877445"/>
            <w:r>
              <w:rPr>
                <w:rFonts w:ascii="Times New Roman" w:eastAsia="Times New Roman" w:hAnsi="Times New Roman" w:cs="Times New Roman"/>
                <w:b/>
                <w:sz w:val="24"/>
                <w:szCs w:val="24"/>
                <w:lang w:val="en-GB"/>
              </w:rPr>
              <w:t>absent:</w:t>
            </w:r>
            <w:bookmarkEnd w:id="8"/>
          </w:p>
        </w:tc>
      </w:tr>
      <w:tr w:rsidR="0035328A" w:rsidTr="0035328A">
        <w:trPr>
          <w:cantSplit/>
          <w:trHeight w:hRule="exact" w:val="512"/>
        </w:trPr>
        <w:tc>
          <w:tcPr>
            <w:tcW w:w="1633" w:type="pct"/>
            <w:gridSpan w:val="5"/>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Theme of the lesson: </w:t>
            </w:r>
          </w:p>
        </w:tc>
        <w:tc>
          <w:tcPr>
            <w:tcW w:w="3367" w:type="pct"/>
            <w:gridSpan w:val="4"/>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color w:val="00B050"/>
                <w:sz w:val="24"/>
                <w:szCs w:val="24"/>
                <w:lang w:val="en-GB"/>
              </w:rPr>
            </w:pPr>
            <w:r>
              <w:rPr>
                <w:rFonts w:ascii="Times New Roman" w:hAnsi="Times New Roman" w:cs="Times New Roman"/>
                <w:b/>
                <w:sz w:val="24"/>
                <w:szCs w:val="24"/>
              </w:rPr>
              <w:t>Plants</w:t>
            </w:r>
          </w:p>
        </w:tc>
      </w:tr>
      <w:tr w:rsidR="0035328A" w:rsidRPr="0035328A" w:rsidTr="0035328A">
        <w:trPr>
          <w:cantSplit/>
          <w:trHeight w:val="567"/>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Learning objectives(s) that this lesson is contributing to</w:t>
            </w:r>
          </w:p>
        </w:tc>
        <w:tc>
          <w:tcPr>
            <w:tcW w:w="3727" w:type="pct"/>
            <w:gridSpan w:val="6"/>
            <w:tcBorders>
              <w:top w:val="single" w:sz="8" w:space="0" w:color="00FFFF"/>
              <w:left w:val="single" w:sz="8" w:space="0" w:color="00FFFF"/>
              <w:bottom w:val="single" w:sz="8" w:space="0" w:color="00FFFF"/>
              <w:right w:val="single" w:sz="8" w:space="0" w:color="00FFFF"/>
            </w:tcBorders>
            <w:hideMark/>
          </w:tcPr>
          <w:p w:rsidR="0035328A" w:rsidRDefault="0035328A">
            <w:pPr>
              <w:spacing w:after="0" w:line="240" w:lineRule="auto"/>
              <w:rPr>
                <w:rStyle w:val="NESNormalChar"/>
                <w:rFonts w:ascii="Times New Roman" w:eastAsiaTheme="minorHAnsi" w:hAnsi="Times New Roman"/>
                <w:iCs w:val="0"/>
              </w:rPr>
            </w:pPr>
            <w:r>
              <w:rPr>
                <w:rStyle w:val="NESNormalChar"/>
                <w:rFonts w:ascii="Times New Roman" w:eastAsiaTheme="minorHAnsi" w:hAnsi="Times New Roman"/>
                <w:b/>
                <w:sz w:val="24"/>
                <w:szCs w:val="24"/>
              </w:rPr>
              <w:t>5.L3</w:t>
            </w:r>
            <w:r>
              <w:rPr>
                <w:rStyle w:val="NESNormalChar"/>
                <w:rFonts w:ascii="Times New Roman" w:eastAsiaTheme="minorHAnsi" w:hAnsi="Times New Roman"/>
                <w:sz w:val="24"/>
                <w:szCs w:val="24"/>
              </w:rPr>
              <w:t xml:space="preserve">  understand an increasing range of  unsupported  basic questions on  general and curricular topics;</w:t>
            </w:r>
          </w:p>
          <w:p w:rsidR="0035328A" w:rsidRDefault="0035328A">
            <w:pPr>
              <w:autoSpaceDE w:val="0"/>
              <w:autoSpaceDN w:val="0"/>
              <w:adjustRightInd w:val="0"/>
              <w:spacing w:after="0" w:line="240" w:lineRule="auto"/>
              <w:rPr>
                <w:rStyle w:val="NESNormalChar"/>
                <w:rFonts w:ascii="Times New Roman" w:eastAsiaTheme="minorHAnsi" w:hAnsi="Times New Roman"/>
                <w:sz w:val="24"/>
                <w:szCs w:val="24"/>
              </w:rPr>
            </w:pPr>
            <w:r>
              <w:rPr>
                <w:rStyle w:val="NESNormalChar"/>
                <w:rFonts w:ascii="Times New Roman" w:eastAsiaTheme="minorHAnsi" w:hAnsi="Times New Roman"/>
                <w:b/>
                <w:sz w:val="24"/>
                <w:szCs w:val="24"/>
              </w:rPr>
              <w:t>5.S6</w:t>
            </w:r>
            <w:r>
              <w:rPr>
                <w:rStyle w:val="NESNormalChar"/>
                <w:rFonts w:ascii="Times New Roman" w:eastAsiaTheme="minorHAnsi" w:hAnsi="Times New Roman"/>
                <w:sz w:val="24"/>
                <w:szCs w:val="24"/>
              </w:rPr>
              <w:t xml:space="preserve">  communicate meaning clearly at sentence level during, pair, group and whole class exchanges</w:t>
            </w:r>
          </w:p>
          <w:p w:rsidR="0035328A" w:rsidRPr="0035328A" w:rsidRDefault="0035328A">
            <w:pPr>
              <w:autoSpaceDE w:val="0"/>
              <w:autoSpaceDN w:val="0"/>
              <w:adjustRightInd w:val="0"/>
              <w:spacing w:after="0" w:line="240" w:lineRule="auto"/>
              <w:rPr>
                <w:lang w:val="en-US"/>
              </w:rPr>
            </w:pPr>
            <w:r>
              <w:rPr>
                <w:rFonts w:ascii="Times New Roman" w:hAnsi="Times New Roman" w:cs="Times New Roman"/>
                <w:b/>
                <w:sz w:val="24"/>
                <w:szCs w:val="24"/>
                <w:lang w:val="en-US"/>
              </w:rPr>
              <w:t xml:space="preserve">5.R2  </w:t>
            </w:r>
            <w:r>
              <w:rPr>
                <w:rFonts w:ascii="Times New Roman" w:hAnsi="Times New Roman" w:cs="Times New Roman"/>
                <w:sz w:val="24"/>
                <w:szCs w:val="24"/>
                <w:lang w:val="en-US"/>
              </w:rPr>
              <w:t>understand with little support specific information and detail in short, simple texts on a limited range of general and curricular topics;</w:t>
            </w:r>
          </w:p>
          <w:p w:rsidR="0035328A" w:rsidRDefault="0035328A">
            <w:pPr>
              <w:tabs>
                <w:tab w:val="left" w:pos="426"/>
              </w:tabs>
              <w:spacing w:after="120" w:line="240" w:lineRule="auto"/>
              <w:rPr>
                <w:rFonts w:ascii="Times New Roman" w:hAnsi="Times New Roman" w:cs="Times New Roman"/>
                <w:bCs/>
                <w:sz w:val="24"/>
                <w:szCs w:val="24"/>
                <w:lang w:val="en-US"/>
              </w:rPr>
            </w:pPr>
            <w:r>
              <w:rPr>
                <w:rFonts w:ascii="Times New Roman" w:hAnsi="Times New Roman" w:cs="Times New Roman"/>
                <w:b/>
                <w:sz w:val="24"/>
                <w:szCs w:val="24"/>
                <w:lang w:val="en-US"/>
              </w:rPr>
              <w:t xml:space="preserve">5.W3 </w:t>
            </w:r>
            <w:r>
              <w:rPr>
                <w:rFonts w:ascii="Times New Roman" w:hAnsi="Times New Roman" w:cs="Times New Roman"/>
                <w:sz w:val="24"/>
                <w:szCs w:val="24"/>
                <w:lang w:val="en-US"/>
              </w:rPr>
              <w:t xml:space="preserve"> write with  support factual descriptions at text level which describe people, places and objects</w:t>
            </w:r>
          </w:p>
        </w:tc>
      </w:tr>
      <w:tr w:rsidR="0035328A" w:rsidRPr="0035328A" w:rsidTr="0035328A">
        <w:trPr>
          <w:cantSplit/>
          <w:trHeight w:hRule="exact" w:val="446"/>
        </w:trPr>
        <w:tc>
          <w:tcPr>
            <w:tcW w:w="1273" w:type="pct"/>
            <w:gridSpan w:val="3"/>
            <w:vMerge w:val="restart"/>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40" w:lineRule="auto"/>
              <w:ind w:left="-471" w:firstLine="471"/>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Lesson objectives</w:t>
            </w:r>
          </w:p>
        </w:tc>
        <w:tc>
          <w:tcPr>
            <w:tcW w:w="3727" w:type="pct"/>
            <w:gridSpan w:val="6"/>
            <w:tcBorders>
              <w:top w:val="single" w:sz="8" w:space="0" w:color="00FFFF"/>
              <w:left w:val="single" w:sz="8" w:space="0" w:color="00FFFF"/>
              <w:bottom w:val="nil"/>
              <w:right w:val="single" w:sz="8" w:space="0" w:color="00FFFF"/>
            </w:tcBorders>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All learners will be able to:</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p>
          <w:p w:rsidR="0035328A" w:rsidRDefault="0035328A">
            <w:pPr>
              <w:widowControl w:val="0"/>
              <w:spacing w:before="120" w:after="120" w:line="260" w:lineRule="exact"/>
              <w:rPr>
                <w:rFonts w:ascii="Times New Roman" w:eastAsia="Times New Roman" w:hAnsi="Times New Roman" w:cs="Times New Roman"/>
                <w:b/>
                <w:sz w:val="24"/>
                <w:szCs w:val="24"/>
                <w:lang w:val="en-GB"/>
              </w:rPr>
            </w:pPr>
          </w:p>
          <w:p w:rsidR="0035328A" w:rsidRDefault="0035328A">
            <w:pPr>
              <w:tabs>
                <w:tab w:val="left" w:pos="428"/>
              </w:tabs>
              <w:spacing w:before="120" w:after="120" w:line="240" w:lineRule="auto"/>
              <w:rPr>
                <w:rFonts w:ascii="Times New Roman" w:eastAsia="Times New Roman" w:hAnsi="Times New Roman" w:cs="Times New Roman"/>
                <w:b/>
                <w:sz w:val="24"/>
                <w:szCs w:val="24"/>
                <w:lang w:val="en-GB" w:eastAsia="en-GB"/>
              </w:rPr>
            </w:pPr>
          </w:p>
        </w:tc>
      </w:tr>
      <w:tr w:rsidR="0035328A" w:rsidRPr="0035328A" w:rsidTr="0035328A">
        <w:trPr>
          <w:cantSplit/>
          <w:trHeight w:val="1095"/>
        </w:trPr>
        <w:tc>
          <w:tcPr>
            <w:tcW w:w="1273" w:type="pct"/>
            <w:gridSpan w:val="3"/>
            <w:vMerge/>
            <w:tcBorders>
              <w:top w:val="single" w:sz="8" w:space="0" w:color="00FFFF"/>
              <w:left w:val="single" w:sz="8" w:space="0" w:color="00FFFF"/>
              <w:bottom w:val="single" w:sz="8" w:space="0" w:color="00FFFF"/>
              <w:right w:val="single" w:sz="8" w:space="0" w:color="00FFFF"/>
            </w:tcBorders>
            <w:vAlign w:val="center"/>
            <w:hideMark/>
          </w:tcPr>
          <w:p w:rsidR="0035328A" w:rsidRDefault="0035328A">
            <w:pPr>
              <w:spacing w:after="0"/>
              <w:rPr>
                <w:rFonts w:ascii="Times New Roman" w:eastAsia="Times New Roman" w:hAnsi="Times New Roman" w:cs="Times New Roman"/>
                <w:b/>
                <w:sz w:val="24"/>
                <w:szCs w:val="24"/>
                <w:lang w:val="en-GB" w:eastAsia="en-GB"/>
              </w:rPr>
            </w:pP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rsidP="00F16FB5">
            <w:pPr>
              <w:numPr>
                <w:ilvl w:val="0"/>
                <w:numId w:val="1"/>
              </w:numPr>
              <w:tabs>
                <w:tab w:val="left" w:pos="428"/>
              </w:tabs>
              <w:spacing w:after="0" w:line="240" w:lineRule="auto"/>
              <w:ind w:left="714" w:hanging="35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understand the events in the story from the video;</w:t>
            </w:r>
          </w:p>
          <w:p w:rsidR="0035328A" w:rsidRDefault="0035328A" w:rsidP="00F16FB5">
            <w:pPr>
              <w:numPr>
                <w:ilvl w:val="0"/>
                <w:numId w:val="1"/>
              </w:numPr>
              <w:tabs>
                <w:tab w:val="left" w:pos="428"/>
              </w:tabs>
              <w:spacing w:after="0" w:line="240" w:lineRule="auto"/>
              <w:ind w:left="714" w:hanging="35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read, understand and reorder most of the events in the story;</w:t>
            </w:r>
          </w:p>
          <w:p w:rsidR="0035328A" w:rsidRDefault="0035328A">
            <w:pPr>
              <w:widowControl w:val="0"/>
              <w:spacing w:after="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Most learners will be able to:</w:t>
            </w:r>
          </w:p>
          <w:p w:rsidR="0035328A" w:rsidRDefault="0035328A" w:rsidP="00F16FB5">
            <w:pPr>
              <w:numPr>
                <w:ilvl w:val="0"/>
                <w:numId w:val="1"/>
              </w:numPr>
              <w:tabs>
                <w:tab w:val="left" w:pos="428"/>
              </w:tabs>
              <w:spacing w:after="0" w:line="240" w:lineRule="auto"/>
              <w:ind w:left="714" w:hanging="35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read, understand and reorder most of the events in the story;</w:t>
            </w:r>
          </w:p>
          <w:p w:rsidR="0035328A" w:rsidRDefault="0035328A">
            <w:pPr>
              <w:widowControl w:val="0"/>
              <w:spacing w:after="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Some learners will be able to:</w:t>
            </w:r>
          </w:p>
          <w:p w:rsidR="0035328A" w:rsidRDefault="0035328A" w:rsidP="00F16FB5">
            <w:pPr>
              <w:numPr>
                <w:ilvl w:val="0"/>
                <w:numId w:val="1"/>
              </w:numPr>
              <w:tabs>
                <w:tab w:val="left" w:pos="428"/>
              </w:tabs>
              <w:spacing w:after="0" w:line="240" w:lineRule="auto"/>
              <w:ind w:left="714" w:hanging="357"/>
              <w:rPr>
                <w:rFonts w:ascii="Times New Roman" w:hAnsi="Times New Roman" w:cs="Times New Roman"/>
                <w:sz w:val="24"/>
                <w:szCs w:val="24"/>
                <w:lang w:val="en-US" w:eastAsia="en-GB"/>
              </w:rPr>
            </w:pPr>
            <w:r>
              <w:rPr>
                <w:rFonts w:ascii="Times New Roman" w:hAnsi="Times New Roman" w:cs="Times New Roman"/>
                <w:sz w:val="24"/>
                <w:szCs w:val="24"/>
                <w:lang w:val="en-US" w:eastAsia="en-GB"/>
              </w:rPr>
              <w:t>understand most of the language on the story video;</w:t>
            </w:r>
          </w:p>
          <w:p w:rsidR="0035328A" w:rsidRDefault="0035328A" w:rsidP="00F16FB5">
            <w:pPr>
              <w:numPr>
                <w:ilvl w:val="0"/>
                <w:numId w:val="1"/>
              </w:numPr>
              <w:tabs>
                <w:tab w:val="left" w:pos="428"/>
              </w:tabs>
              <w:spacing w:after="0" w:line="240" w:lineRule="auto"/>
              <w:ind w:left="714" w:hanging="357"/>
              <w:rPr>
                <w:rFonts w:ascii="Times New Roman" w:hAnsi="Times New Roman" w:cs="Times New Roman"/>
                <w:bCs/>
                <w:sz w:val="24"/>
                <w:szCs w:val="24"/>
                <w:lang w:val="en-US"/>
              </w:rPr>
            </w:pPr>
            <w:r>
              <w:rPr>
                <w:rFonts w:ascii="Times New Roman" w:hAnsi="Times New Roman" w:cs="Times New Roman"/>
                <w:sz w:val="24"/>
                <w:szCs w:val="24"/>
                <w:lang w:val="en-US" w:eastAsia="en-GB"/>
              </w:rPr>
              <w:t xml:space="preserve">use the Present Simple Tense </w:t>
            </w:r>
          </w:p>
        </w:tc>
      </w:tr>
      <w:tr w:rsidR="0035328A" w:rsidRPr="0035328A" w:rsidTr="0035328A">
        <w:trPr>
          <w:cantSplit/>
          <w:trHeight w:val="492"/>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ind w:left="-468" w:firstLine="468"/>
              <w:rPr>
                <w:rFonts w:ascii="Times New Roman" w:eastAsia="Times New Roman" w:hAnsi="Times New Roman" w:cs="Times New Roman"/>
                <w:b/>
                <w:sz w:val="24"/>
                <w:szCs w:val="24"/>
                <w:lang w:val="en-GB" w:eastAsia="en-GB"/>
              </w:rPr>
            </w:pPr>
            <w:r>
              <w:rPr>
                <w:rFonts w:ascii="Times New Roman" w:hAnsi="Times New Roman" w:cs="Times New Roman"/>
                <w:b/>
                <w:sz w:val="24"/>
                <w:szCs w:val="24"/>
                <w:lang w:eastAsia="en-GB"/>
              </w:rPr>
              <w:t xml:space="preserve">Language </w:t>
            </w:r>
            <w:proofErr w:type="spellStart"/>
            <w:r>
              <w:rPr>
                <w:rFonts w:ascii="Times New Roman" w:hAnsi="Times New Roman" w:cs="Times New Roman"/>
                <w:b/>
                <w:sz w:val="24"/>
                <w:szCs w:val="24"/>
                <w:lang w:eastAsia="en-GB"/>
              </w:rPr>
              <w:t>objective</w:t>
            </w:r>
            <w:proofErr w:type="spellEnd"/>
            <w:r>
              <w:rPr>
                <w:rFonts w:ascii="Times New Roman" w:hAnsi="Times New Roman" w:cs="Times New Roman"/>
                <w:b/>
                <w:sz w:val="24"/>
                <w:szCs w:val="24"/>
                <w:lang w:val="en-US" w:eastAsia="en-GB"/>
              </w:rPr>
              <w:t>s</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sz w:val="24"/>
                <w:szCs w:val="24"/>
                <w:lang w:val="en-US"/>
              </w:rPr>
            </w:pPr>
            <w:r>
              <w:rPr>
                <w:rFonts w:ascii="Times New Roman" w:hAnsi="Times New Roman" w:cs="Times New Roman"/>
                <w:sz w:val="24"/>
                <w:szCs w:val="24"/>
                <w:lang w:val="en-US" w:eastAsia="en-GB"/>
              </w:rPr>
              <w:t xml:space="preserve">use the Present Simple Tense, specific phrases and vocabulary “seed, flower, leaf, </w:t>
            </w:r>
            <w:proofErr w:type="spellStart"/>
            <w:r>
              <w:rPr>
                <w:rFonts w:ascii="Times New Roman" w:hAnsi="Times New Roman" w:cs="Times New Roman"/>
                <w:sz w:val="24"/>
                <w:szCs w:val="24"/>
                <w:lang w:val="en-US" w:eastAsia="en-GB"/>
              </w:rPr>
              <w:t>etc</w:t>
            </w:r>
            <w:proofErr w:type="spellEnd"/>
            <w:r>
              <w:rPr>
                <w:rFonts w:ascii="Times New Roman" w:hAnsi="Times New Roman" w:cs="Times New Roman"/>
                <w:sz w:val="24"/>
                <w:szCs w:val="24"/>
                <w:lang w:val="en-US" w:eastAsia="en-GB"/>
              </w:rPr>
              <w:t>”</w:t>
            </w:r>
          </w:p>
        </w:tc>
      </w:tr>
      <w:tr w:rsidR="0035328A" w:rsidRPr="0035328A" w:rsidTr="0035328A">
        <w:trPr>
          <w:cantSplit/>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Previous learning</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sz w:val="24"/>
                <w:szCs w:val="24"/>
                <w:lang w:val="en-US"/>
              </w:rPr>
            </w:pPr>
            <w:r>
              <w:rPr>
                <w:rFonts w:ascii="Times New Roman" w:hAnsi="Times New Roman" w:cs="Times New Roman"/>
                <w:sz w:val="24"/>
                <w:szCs w:val="24"/>
                <w:lang w:val="en-US" w:eastAsia="en-GB"/>
              </w:rPr>
              <w:t>Learners were introduced the topic of plants on the previous lesson.</w:t>
            </w:r>
          </w:p>
        </w:tc>
      </w:tr>
      <w:tr w:rsidR="0035328A" w:rsidRPr="0035328A" w:rsidTr="0035328A">
        <w:trPr>
          <w:cantSplit/>
          <w:trHeight w:val="934"/>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ind w:left="-468" w:firstLine="468"/>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Success criteria</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pStyle w:val="Default"/>
              <w:spacing w:before="120" w:line="256" w:lineRule="auto"/>
              <w:rPr>
                <w:color w:val="auto"/>
                <w:lang w:val="en-US"/>
              </w:rPr>
            </w:pPr>
            <w:r>
              <w:rPr>
                <w:color w:val="auto"/>
                <w:lang w:val="en-US"/>
              </w:rPr>
              <w:t xml:space="preserve">Learners have met this learning objective if they can:  </w:t>
            </w:r>
          </w:p>
          <w:p w:rsidR="0035328A" w:rsidRDefault="0035328A" w:rsidP="00F16FB5">
            <w:pPr>
              <w:pStyle w:val="a4"/>
              <w:widowControl w:val="0"/>
              <w:numPr>
                <w:ilvl w:val="0"/>
                <w:numId w:val="2"/>
              </w:numPr>
              <w:spacing w:after="12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complete the tasks (90 %); </w:t>
            </w:r>
            <w:r>
              <w:rPr>
                <w:rFonts w:ascii="Times New Roman" w:eastAsia="Times New Roman" w:hAnsi="Times New Roman" w:cs="Times New Roman"/>
                <w:sz w:val="24"/>
                <w:szCs w:val="24"/>
                <w:lang w:val="en-GB" w:eastAsia="en-GB"/>
              </w:rPr>
              <w:t>talk on the topic using learned vocabulary</w:t>
            </w:r>
          </w:p>
        </w:tc>
      </w:tr>
      <w:tr w:rsidR="0035328A" w:rsidRPr="0035328A" w:rsidTr="0035328A">
        <w:trPr>
          <w:cantSplit/>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Value links</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widowControl w:val="0"/>
              <w:tabs>
                <w:tab w:val="left" w:pos="1830"/>
              </w:tabs>
              <w:spacing w:before="120" w:after="120" w:line="260" w:lineRule="exact"/>
              <w:rPr>
                <w:rFonts w:ascii="Times New Roman" w:eastAsia="Times New Roman" w:hAnsi="Times New Roman" w:cs="Times New Roman"/>
                <w:sz w:val="24"/>
                <w:szCs w:val="24"/>
                <w:lang w:val="en-US"/>
              </w:rPr>
            </w:pPr>
            <w:r>
              <w:rPr>
                <w:rFonts w:ascii="Times New Roman" w:hAnsi="Times New Roman" w:cs="Times New Roman"/>
                <w:sz w:val="24"/>
                <w:szCs w:val="24"/>
                <w:lang w:val="en-US" w:eastAsia="en-GB"/>
              </w:rPr>
              <w:t xml:space="preserve">Value of environment. </w:t>
            </w:r>
            <w:r>
              <w:rPr>
                <w:rFonts w:ascii="Times New Roman" w:eastAsia="Times New Roman" w:hAnsi="Times New Roman" w:cs="Times New Roman"/>
                <w:sz w:val="24"/>
                <w:szCs w:val="24"/>
                <w:lang w:val="en-US"/>
              </w:rPr>
              <w:t xml:space="preserve"> Teamwork: </w:t>
            </w:r>
            <w:proofErr w:type="spellStart"/>
            <w:r>
              <w:rPr>
                <w:rFonts w:ascii="Times New Roman" w:eastAsia="Times New Roman" w:hAnsi="Times New Roman" w:cs="Times New Roman"/>
                <w:sz w:val="24"/>
                <w:szCs w:val="24"/>
                <w:lang w:val="en-US"/>
              </w:rPr>
              <w:t>Ls</w:t>
            </w:r>
            <w:proofErr w:type="spellEnd"/>
            <w:r>
              <w:rPr>
                <w:rFonts w:ascii="Times New Roman" w:eastAsia="Times New Roman" w:hAnsi="Times New Roman" w:cs="Times New Roman"/>
                <w:sz w:val="24"/>
                <w:szCs w:val="24"/>
                <w:lang w:val="en-US"/>
              </w:rPr>
              <w:t xml:space="preserve"> will work well together in pairs/ groups showing respect and being polite with each other.</w:t>
            </w:r>
            <w:r>
              <w:rPr>
                <w:rFonts w:ascii="Times New Roman" w:eastAsia="Times New Roman" w:hAnsi="Times New Roman" w:cs="Times New Roman"/>
                <w:sz w:val="24"/>
                <w:szCs w:val="24"/>
                <w:lang w:val="en-US"/>
              </w:rPr>
              <w:tab/>
            </w:r>
          </w:p>
        </w:tc>
      </w:tr>
      <w:tr w:rsidR="0035328A" w:rsidRPr="0035328A" w:rsidTr="0035328A">
        <w:trPr>
          <w:cantSplit/>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Cross curricular links</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Lesson is connected with Biology, Geography</w:t>
            </w:r>
          </w:p>
        </w:tc>
      </w:tr>
      <w:tr w:rsidR="0035328A" w:rsidRPr="0035328A" w:rsidTr="0035328A">
        <w:trPr>
          <w:cantSplit/>
          <w:trHeight w:val="486"/>
        </w:trPr>
        <w:tc>
          <w:tcPr>
            <w:tcW w:w="1273"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ICT skills</w:t>
            </w:r>
          </w:p>
        </w:tc>
        <w:tc>
          <w:tcPr>
            <w:tcW w:w="3727" w:type="pct"/>
            <w:gridSpan w:val="6"/>
            <w:tcBorders>
              <w:top w:val="nil"/>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sz w:val="24"/>
                <w:szCs w:val="24"/>
                <w:lang w:val="en-US"/>
              </w:rPr>
            </w:pPr>
            <w:r>
              <w:rPr>
                <w:rFonts w:ascii="Times New Roman" w:hAnsi="Times New Roman" w:cs="Times New Roman"/>
                <w:sz w:val="24"/>
                <w:szCs w:val="24"/>
                <w:lang w:val="en-US" w:eastAsia="en-GB"/>
              </w:rPr>
              <w:t>Projector or Smart board for presenting a video</w:t>
            </w:r>
          </w:p>
        </w:tc>
      </w:tr>
      <w:tr w:rsidR="0035328A" w:rsidTr="0035328A">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Plan</w:t>
            </w:r>
          </w:p>
        </w:tc>
      </w:tr>
      <w:tr w:rsidR="0035328A" w:rsidTr="0035328A">
        <w:trPr>
          <w:trHeight w:hRule="exact" w:val="567"/>
        </w:trPr>
        <w:tc>
          <w:tcPr>
            <w:tcW w:w="925" w:type="pct"/>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Planned</w:t>
            </w:r>
          </w:p>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timings</w:t>
            </w:r>
          </w:p>
        </w:tc>
        <w:tc>
          <w:tcPr>
            <w:tcW w:w="2955" w:type="pct"/>
            <w:gridSpan w:val="7"/>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Planned activities </w:t>
            </w:r>
          </w:p>
        </w:tc>
        <w:tc>
          <w:tcPr>
            <w:tcW w:w="1121" w:type="pct"/>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Resources</w:t>
            </w:r>
          </w:p>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p>
          <w:p w:rsidR="0035328A" w:rsidRDefault="0035328A">
            <w:pPr>
              <w:spacing w:before="120" w:after="120" w:line="240" w:lineRule="auto"/>
              <w:jc w:val="center"/>
              <w:rPr>
                <w:rFonts w:ascii="Times New Roman" w:eastAsia="Times New Roman" w:hAnsi="Times New Roman" w:cs="Times New Roman"/>
                <w:b/>
                <w:sz w:val="24"/>
                <w:szCs w:val="24"/>
                <w:lang w:val="en-GB" w:eastAsia="en-GB"/>
              </w:rPr>
            </w:pPr>
          </w:p>
        </w:tc>
      </w:tr>
      <w:tr w:rsidR="0035328A" w:rsidTr="0035328A">
        <w:tc>
          <w:tcPr>
            <w:tcW w:w="925" w:type="pct"/>
            <w:tcBorders>
              <w:top w:val="single" w:sz="8" w:space="0" w:color="00FFFF"/>
              <w:left w:val="single" w:sz="8" w:space="0" w:color="00FFFF"/>
              <w:bottom w:val="single" w:sz="8" w:space="0" w:color="00FFFF"/>
              <w:right w:val="single" w:sz="8" w:space="0" w:color="00FFFF"/>
            </w:tcBorders>
          </w:tcPr>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Beginning</w:t>
            </w:r>
          </w:p>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  minutes</w:t>
            </w:r>
          </w:p>
          <w:p w:rsidR="0035328A" w:rsidRDefault="0035328A">
            <w:pPr>
              <w:widowControl w:val="0"/>
              <w:spacing w:before="120" w:after="120" w:line="260" w:lineRule="exact"/>
              <w:rPr>
                <w:rFonts w:ascii="Times New Roman" w:eastAsia="Times New Roman" w:hAnsi="Times New Roman" w:cs="Times New Roman"/>
                <w:sz w:val="24"/>
                <w:szCs w:val="24"/>
                <w:lang w:val="en-GB"/>
              </w:rPr>
            </w:pPr>
          </w:p>
        </w:tc>
        <w:tc>
          <w:tcPr>
            <w:tcW w:w="2955" w:type="pct"/>
            <w:gridSpan w:val="7"/>
            <w:tcBorders>
              <w:top w:val="single" w:sz="8" w:space="0" w:color="00FFFF"/>
              <w:left w:val="single" w:sz="8" w:space="0" w:color="00FFFF"/>
              <w:bottom w:val="single" w:sz="8" w:space="0" w:color="00FFFF"/>
              <w:right w:val="single" w:sz="8" w:space="0" w:color="00FFFF"/>
            </w:tcBorders>
            <w:hideMark/>
          </w:tcPr>
          <w:p w:rsidR="0035328A" w:rsidRDefault="0035328A">
            <w:pPr>
              <w:spacing w:after="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Warm-up Game</w:t>
            </w:r>
          </w:p>
          <w:p w:rsidR="0035328A" w:rsidRDefault="0035328A">
            <w:pPr>
              <w:spacing w:after="0"/>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Pair work.</w:t>
            </w:r>
          </w:p>
          <w:p w:rsidR="0035328A" w:rsidRDefault="0035328A">
            <w:pPr>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Learners </w:t>
            </w:r>
            <w:proofErr w:type="gramStart"/>
            <w:r>
              <w:rPr>
                <w:rFonts w:ascii="Times New Roman" w:hAnsi="Times New Roman" w:cs="Times New Roman"/>
                <w:sz w:val="24"/>
                <w:szCs w:val="24"/>
                <w:lang w:val="en-US" w:eastAsia="en-GB"/>
              </w:rPr>
              <w:t>are divided</w:t>
            </w:r>
            <w:proofErr w:type="gramEnd"/>
            <w:r>
              <w:rPr>
                <w:rFonts w:ascii="Times New Roman" w:hAnsi="Times New Roman" w:cs="Times New Roman"/>
                <w:sz w:val="24"/>
                <w:szCs w:val="24"/>
                <w:lang w:val="en-US" w:eastAsia="en-GB"/>
              </w:rPr>
              <w:t xml:space="preserve"> into pairs. (Differentiation by support, more able learners with learners who need support, </w:t>
            </w:r>
            <w:proofErr w:type="gramStart"/>
            <w:r>
              <w:rPr>
                <w:rFonts w:ascii="Times New Roman" w:hAnsi="Times New Roman" w:cs="Times New Roman"/>
                <w:sz w:val="24"/>
                <w:szCs w:val="24"/>
                <w:lang w:val="en-US" w:eastAsia="en-GB"/>
              </w:rPr>
              <w:t>more able learners</w:t>
            </w:r>
            <w:proofErr w:type="gramEnd"/>
            <w:r>
              <w:rPr>
                <w:rFonts w:ascii="Times New Roman" w:hAnsi="Times New Roman" w:cs="Times New Roman"/>
                <w:sz w:val="24"/>
                <w:szCs w:val="24"/>
                <w:lang w:val="en-US" w:eastAsia="en-GB"/>
              </w:rPr>
              <w:t xml:space="preserve"> can help with translation or meaning of the words.)Teachers distributes the handouts. Learners</w:t>
            </w:r>
            <w:r>
              <w:rPr>
                <w:rFonts w:ascii="Times New Roman" w:eastAsia="Times New Roman" w:hAnsi="Times New Roman" w:cs="Times New Roman"/>
                <w:bCs/>
                <w:spacing w:val="-7"/>
                <w:sz w:val="24"/>
                <w:szCs w:val="24"/>
                <w:bdr w:val="none" w:sz="0" w:space="0" w:color="auto" w:frame="1"/>
                <w:lang w:val="en-GB" w:eastAsia="en-GB"/>
              </w:rPr>
              <w:t xml:space="preserve"> are </w:t>
            </w:r>
            <w:r>
              <w:rPr>
                <w:rFonts w:ascii="Times New Roman" w:eastAsia="Times New Roman" w:hAnsi="Times New Roman" w:cs="Times New Roman"/>
                <w:bCs/>
                <w:spacing w:val="-7"/>
                <w:sz w:val="24"/>
                <w:szCs w:val="24"/>
                <w:bdr w:val="none" w:sz="0" w:space="0" w:color="auto" w:frame="1"/>
                <w:lang w:val="en-GB" w:eastAsia="en-GB"/>
              </w:rPr>
              <w:lastRenderedPageBreak/>
              <w:t xml:space="preserve">suggested to </w:t>
            </w:r>
            <w:r>
              <w:rPr>
                <w:rFonts w:ascii="Times New Roman" w:hAnsi="Times New Roman" w:cs="Times New Roman"/>
                <w:sz w:val="24"/>
                <w:szCs w:val="24"/>
                <w:lang w:val="en-US" w:eastAsia="en-GB"/>
              </w:rPr>
              <w:t>work in pairs and match the words with the pictures.(seed, plant, shoot, tree, leaf, rain, roots, sunlight)</w:t>
            </w:r>
          </w:p>
          <w:p w:rsidR="0035328A" w:rsidRDefault="0035328A">
            <w:pPr>
              <w:spacing w:before="120" w:after="12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Learners guess the topic of the lesson. </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topic and LOs </w:t>
            </w:r>
            <w:proofErr w:type="gramStart"/>
            <w:r>
              <w:rPr>
                <w:rFonts w:ascii="Times New Roman" w:eastAsia="Times New Roman" w:hAnsi="Times New Roman" w:cs="Times New Roman"/>
                <w:sz w:val="24"/>
                <w:szCs w:val="24"/>
                <w:lang w:val="en-GB"/>
              </w:rPr>
              <w:t>are presented</w:t>
            </w:r>
            <w:proofErr w:type="gramEnd"/>
            <w:r>
              <w:rPr>
                <w:rFonts w:ascii="Times New Roman" w:eastAsia="Times New Roman" w:hAnsi="Times New Roman" w:cs="Times New Roman"/>
                <w:sz w:val="24"/>
                <w:szCs w:val="24"/>
                <w:lang w:val="en-GB"/>
              </w:rPr>
              <w:t>.</w:t>
            </w:r>
          </w:p>
        </w:tc>
        <w:tc>
          <w:tcPr>
            <w:tcW w:w="1121" w:type="pct"/>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Worksheet 1, Task 1</w:t>
            </w:r>
          </w:p>
          <w:p w:rsidR="0035328A" w:rsidRDefault="0035328A">
            <w:pPr>
              <w:spacing w:before="120" w:after="120" w:line="240" w:lineRule="auto"/>
              <w:rPr>
                <w:rFonts w:ascii="Times New Roman" w:hAnsi="Times New Roman" w:cs="Times New Roman"/>
                <w:sz w:val="24"/>
                <w:szCs w:val="24"/>
                <w:lang w:val="en-US" w:eastAsia="en-GB"/>
              </w:rPr>
            </w:pPr>
            <w:hyperlink r:id="rId5" w:history="1">
              <w:r>
                <w:rPr>
                  <w:rStyle w:val="a3"/>
                  <w:rFonts w:ascii="Times New Roman" w:hAnsi="Times New Roman" w:cs="Times New Roman"/>
                  <w:sz w:val="24"/>
                  <w:szCs w:val="24"/>
                  <w:lang w:val="en-US" w:eastAsia="en-GB"/>
                </w:rPr>
                <w:t>http://learnenglishkids.britishcouncil.org/sites/kids/files/attachment/stories-the-lucky-seed-</w:t>
              </w:r>
              <w:r>
                <w:rPr>
                  <w:rStyle w:val="a3"/>
                  <w:rFonts w:ascii="Times New Roman" w:hAnsi="Times New Roman" w:cs="Times New Roman"/>
                  <w:sz w:val="24"/>
                  <w:szCs w:val="24"/>
                  <w:lang w:val="en-US" w:eastAsia="en-GB"/>
                </w:rPr>
                <w:lastRenderedPageBreak/>
                <w:t>worksheet-final-2012-11-01.pdf</w:t>
              </w:r>
            </w:hyperlink>
          </w:p>
          <w:p w:rsidR="0035328A" w:rsidRDefault="0035328A">
            <w:pPr>
              <w:spacing w:before="120" w:after="12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PPT slide 1</w:t>
            </w:r>
          </w:p>
        </w:tc>
      </w:tr>
      <w:tr w:rsidR="0035328A" w:rsidRPr="0035328A" w:rsidTr="0035328A">
        <w:trPr>
          <w:trHeight w:val="540"/>
        </w:trPr>
        <w:tc>
          <w:tcPr>
            <w:tcW w:w="925" w:type="pct"/>
            <w:tcBorders>
              <w:top w:val="single" w:sz="8" w:space="0" w:color="00FFFF"/>
              <w:left w:val="single" w:sz="8" w:space="0" w:color="00FFFF"/>
              <w:bottom w:val="single" w:sz="8" w:space="0" w:color="00FFFF"/>
              <w:right w:val="single" w:sz="8" w:space="0" w:color="00FFFF"/>
            </w:tcBorders>
          </w:tcPr>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Middle </w:t>
            </w:r>
          </w:p>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p>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30 minutes</w:t>
            </w: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p w:rsidR="0035328A" w:rsidRDefault="0035328A">
            <w:pPr>
              <w:widowControl w:val="0"/>
              <w:spacing w:before="120" w:after="120" w:line="260" w:lineRule="exact"/>
              <w:rPr>
                <w:rFonts w:ascii="Times New Roman" w:eastAsia="Times New Roman" w:hAnsi="Times New Roman" w:cs="Times New Roman"/>
                <w:sz w:val="24"/>
                <w:szCs w:val="24"/>
              </w:rPr>
            </w:pPr>
          </w:p>
          <w:p w:rsidR="0035328A" w:rsidRDefault="0035328A">
            <w:pPr>
              <w:widowControl w:val="0"/>
              <w:spacing w:before="120" w:after="120" w:line="260" w:lineRule="exact"/>
              <w:rPr>
                <w:rFonts w:ascii="Times New Roman" w:eastAsia="Times New Roman" w:hAnsi="Times New Roman" w:cs="Times New Roman"/>
                <w:sz w:val="24"/>
                <w:szCs w:val="24"/>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US"/>
              </w:rPr>
            </w:pPr>
          </w:p>
          <w:p w:rsidR="0035328A" w:rsidRDefault="0035328A">
            <w:pPr>
              <w:widowControl w:val="0"/>
              <w:spacing w:before="120" w:after="120" w:line="260" w:lineRule="exact"/>
              <w:rPr>
                <w:rFonts w:ascii="Times New Roman" w:eastAsia="Times New Roman" w:hAnsi="Times New Roman" w:cs="Times New Roman"/>
                <w:sz w:val="24"/>
                <w:szCs w:val="24"/>
                <w:lang w:val="en-GB"/>
              </w:rPr>
            </w:pPr>
          </w:p>
        </w:tc>
        <w:tc>
          <w:tcPr>
            <w:tcW w:w="2955" w:type="pct"/>
            <w:gridSpan w:val="7"/>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after="0" w:line="260" w:lineRule="exac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Presentation</w:t>
            </w:r>
          </w:p>
          <w:p w:rsidR="0035328A" w:rsidRDefault="0035328A">
            <w:pPr>
              <w:widowControl w:val="0"/>
              <w:spacing w:after="0" w:line="260" w:lineRule="exac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Listening</w:t>
            </w:r>
          </w:p>
          <w:p w:rsidR="0035328A" w:rsidRDefault="0035328A">
            <w:pPr>
              <w:widowControl w:val="0"/>
              <w:spacing w:after="0" w:line="260" w:lineRule="exac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Pre-listening task</w:t>
            </w:r>
          </w:p>
          <w:p w:rsidR="0035328A" w:rsidRDefault="0035328A">
            <w:pPr>
              <w:spacing w:after="0"/>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Teacher asks learners to read the sentences, underline the unfamiliar words in the task 2. They walk around the classroom and ask the group mates about the unfamiliar words. (Peer’s support). </w:t>
            </w:r>
          </w:p>
          <w:p w:rsidR="0035328A" w:rsidRDefault="0035328A">
            <w:pPr>
              <w:spacing w:after="0"/>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eastAsia="en-GB"/>
              </w:rPr>
              <w:t>If learners cannot find the meanings of the words teacher provides the meaning of the words. (Teacher’s support).</w:t>
            </w:r>
          </w:p>
          <w:p w:rsidR="0035328A" w:rsidRDefault="0035328A">
            <w:pPr>
              <w:widowControl w:val="0"/>
              <w:spacing w:after="0" w:line="260" w:lineRule="exac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While-listening task</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Learners listen and watch the story, put the sentences in correct order. Teacher plays the recording twice.</w:t>
            </w:r>
          </w:p>
          <w:p w:rsidR="0035328A" w:rsidRDefault="0035328A">
            <w:pPr>
              <w:tabs>
                <w:tab w:val="left" w:pos="284"/>
              </w:tabs>
              <w:spacing w:after="120" w:line="240" w:lineRule="auto"/>
              <w:rPr>
                <w:rFonts w:ascii="Times New Roman" w:hAnsi="Times New Roman" w:cs="Times New Roman"/>
                <w:sz w:val="24"/>
                <w:szCs w:val="24"/>
                <w:lang w:val="en-US" w:eastAsia="en-GB"/>
              </w:rPr>
            </w:pPr>
            <w:r>
              <w:rPr>
                <w:rFonts w:ascii="Times New Roman" w:hAnsi="Times New Roman" w:cs="Times New Roman"/>
                <w:b/>
                <w:sz w:val="24"/>
                <w:szCs w:val="24"/>
                <w:lang w:val="en-US"/>
              </w:rPr>
              <w:t>Pair work.</w:t>
            </w:r>
            <w:r>
              <w:rPr>
                <w:rFonts w:ascii="Times New Roman" w:hAnsi="Times New Roman" w:cs="Times New Roman"/>
                <w:sz w:val="24"/>
                <w:szCs w:val="24"/>
                <w:lang w:val="en-US"/>
              </w:rPr>
              <w:t xml:space="preserve"> Learners </w:t>
            </w:r>
            <w:proofErr w:type="gramStart"/>
            <w:r>
              <w:rPr>
                <w:rFonts w:ascii="Times New Roman" w:hAnsi="Times New Roman" w:cs="Times New Roman"/>
                <w:sz w:val="24"/>
                <w:szCs w:val="24"/>
                <w:lang w:val="en-US"/>
              </w:rPr>
              <w:t>are divided</w:t>
            </w:r>
            <w:proofErr w:type="gramEnd"/>
            <w:r>
              <w:rPr>
                <w:rFonts w:ascii="Times New Roman" w:hAnsi="Times New Roman" w:cs="Times New Roman"/>
                <w:sz w:val="24"/>
                <w:szCs w:val="24"/>
                <w:lang w:val="en-US"/>
              </w:rPr>
              <w:t xml:space="preserve"> into pairs. </w:t>
            </w:r>
            <w:r>
              <w:rPr>
                <w:rFonts w:ascii="Times New Roman" w:hAnsi="Times New Roman" w:cs="Times New Roman"/>
                <w:sz w:val="24"/>
                <w:szCs w:val="24"/>
                <w:lang w:val="en-US" w:eastAsia="en-GB"/>
              </w:rPr>
              <w:t>They compare their answers with the partner. Teacher checks answers as an open-class activity.</w:t>
            </w:r>
          </w:p>
          <w:p w:rsidR="0035328A" w:rsidRDefault="0035328A">
            <w:pPr>
              <w:widowControl w:val="0"/>
              <w:spacing w:before="120" w:after="0" w:line="260" w:lineRule="exact"/>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TPR (Total physical response)</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Learners </w:t>
            </w:r>
            <w:proofErr w:type="gramStart"/>
            <w:r>
              <w:rPr>
                <w:rFonts w:ascii="Times New Roman" w:hAnsi="Times New Roman" w:cs="Times New Roman"/>
                <w:sz w:val="24"/>
                <w:szCs w:val="24"/>
                <w:lang w:val="en-US" w:eastAsia="en-GB"/>
              </w:rPr>
              <w:t>are suggested</w:t>
            </w:r>
            <w:proofErr w:type="gramEnd"/>
            <w:r>
              <w:rPr>
                <w:rFonts w:ascii="Times New Roman" w:hAnsi="Times New Roman" w:cs="Times New Roman"/>
                <w:sz w:val="24"/>
                <w:szCs w:val="24"/>
                <w:lang w:val="en-US" w:eastAsia="en-GB"/>
              </w:rPr>
              <w:t xml:space="preserve"> to make a circle. Teacher prepares the cards with the vocabulary of Task 1. A Learner 1 chooses any card, reads the word, using gestures explains the word to the class. The learner 2 who guesses the words has to spell it.</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Learner 2: It is a plant. </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Learner 1: Could you spell the word?</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Learner 2: P-L-A-N-T. (Plant).</w:t>
            </w:r>
          </w:p>
          <w:p w:rsidR="0035328A" w:rsidRDefault="0035328A">
            <w:pPr>
              <w:tabs>
                <w:tab w:val="left" w:pos="284"/>
              </w:tabs>
              <w:spacing w:after="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Learner 1: Yes, good job!</w:t>
            </w:r>
          </w:p>
          <w:p w:rsidR="0035328A" w:rsidRDefault="0035328A">
            <w:pPr>
              <w:tabs>
                <w:tab w:val="left" w:pos="284"/>
              </w:tabs>
              <w:spacing w:before="120" w:after="120" w:line="240" w:lineRule="auto"/>
              <w:rPr>
                <w:rFonts w:ascii="Times New Roman" w:hAnsi="Times New Roman" w:cs="Times New Roman"/>
                <w:b/>
                <w:i/>
                <w:sz w:val="24"/>
                <w:szCs w:val="24"/>
                <w:lang w:val="en-US" w:eastAsia="en-GB"/>
              </w:rPr>
            </w:pPr>
            <w:r>
              <w:rPr>
                <w:rFonts w:ascii="Times New Roman" w:hAnsi="Times New Roman" w:cs="Times New Roman"/>
                <w:b/>
                <w:i/>
                <w:sz w:val="24"/>
                <w:szCs w:val="24"/>
                <w:lang w:val="en-US" w:eastAsia="en-GB"/>
              </w:rPr>
              <w:t>Reading task.</w:t>
            </w:r>
          </w:p>
          <w:p w:rsidR="0035328A" w:rsidRDefault="0035328A">
            <w:pPr>
              <w:tabs>
                <w:tab w:val="left" w:pos="284"/>
              </w:tabs>
              <w:spacing w:before="120" w:after="120" w:line="240" w:lineRule="auto"/>
              <w:rPr>
                <w:rFonts w:ascii="Times New Roman" w:hAnsi="Times New Roman" w:cs="Times New Roman"/>
                <w:b/>
                <w:i/>
                <w:color w:val="00B050"/>
                <w:sz w:val="24"/>
                <w:szCs w:val="24"/>
                <w:lang w:val="en-US" w:eastAsia="en-GB"/>
              </w:rPr>
            </w:pPr>
            <w:r>
              <w:rPr>
                <w:rFonts w:ascii="Times New Roman" w:hAnsi="Times New Roman" w:cs="Times New Roman"/>
                <w:b/>
                <w:i/>
                <w:sz w:val="24"/>
                <w:szCs w:val="24"/>
                <w:lang w:val="en-US" w:eastAsia="en-GB"/>
              </w:rPr>
              <w:t xml:space="preserve">The activity below </w:t>
            </w:r>
            <w:proofErr w:type="gramStart"/>
            <w:r>
              <w:rPr>
                <w:rFonts w:ascii="Times New Roman" w:hAnsi="Times New Roman" w:cs="Times New Roman"/>
                <w:b/>
                <w:i/>
                <w:sz w:val="24"/>
                <w:szCs w:val="24"/>
                <w:lang w:val="en-US" w:eastAsia="en-GB"/>
              </w:rPr>
              <w:t>can be used</w:t>
            </w:r>
            <w:proofErr w:type="gramEnd"/>
            <w:r>
              <w:rPr>
                <w:rFonts w:ascii="Times New Roman" w:hAnsi="Times New Roman" w:cs="Times New Roman"/>
                <w:b/>
                <w:i/>
                <w:sz w:val="24"/>
                <w:szCs w:val="24"/>
                <w:lang w:val="en-US" w:eastAsia="en-GB"/>
              </w:rPr>
              <w:t xml:space="preserve"> as a formative assessment</w:t>
            </w:r>
            <w:r>
              <w:rPr>
                <w:rFonts w:ascii="Times New Roman" w:hAnsi="Times New Roman" w:cs="Times New Roman"/>
                <w:b/>
                <w:i/>
                <w:color w:val="00B050"/>
                <w:sz w:val="24"/>
                <w:szCs w:val="24"/>
                <w:lang w:val="en-US" w:eastAsia="en-GB"/>
              </w:rPr>
              <w:t>.</w:t>
            </w:r>
          </w:p>
          <w:p w:rsidR="0035328A" w:rsidRDefault="0035328A">
            <w:pPr>
              <w:tabs>
                <w:tab w:val="left" w:pos="284"/>
              </w:tabs>
              <w:spacing w:before="120" w:after="12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To check the ability of students to use vocabulary in context, learners </w:t>
            </w:r>
            <w:proofErr w:type="gramStart"/>
            <w:r>
              <w:rPr>
                <w:rFonts w:ascii="Times New Roman" w:hAnsi="Times New Roman" w:cs="Times New Roman"/>
                <w:sz w:val="24"/>
                <w:szCs w:val="24"/>
                <w:lang w:val="en-US" w:eastAsia="en-GB"/>
              </w:rPr>
              <w:t>are asked</w:t>
            </w:r>
            <w:proofErr w:type="gramEnd"/>
            <w:r>
              <w:rPr>
                <w:rFonts w:ascii="Times New Roman" w:hAnsi="Times New Roman" w:cs="Times New Roman"/>
                <w:sz w:val="24"/>
                <w:szCs w:val="24"/>
                <w:lang w:val="en-US" w:eastAsia="en-GB"/>
              </w:rPr>
              <w:t xml:space="preserve"> to read the same story and write the correct word into the missing space. Teacher monitors and supports some students who need help.</w:t>
            </w:r>
          </w:p>
        </w:tc>
        <w:tc>
          <w:tcPr>
            <w:tcW w:w="1121" w:type="pct"/>
            <w:tcBorders>
              <w:top w:val="single" w:sz="8" w:space="0" w:color="00FFFF"/>
              <w:left w:val="single" w:sz="8" w:space="0" w:color="00FFFF"/>
              <w:bottom w:val="single" w:sz="8" w:space="0" w:color="00FFFF"/>
              <w:right w:val="single" w:sz="8" w:space="0" w:color="00FFFF"/>
            </w:tcBorders>
          </w:tcPr>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Worksheet 1. Task 2</w:t>
            </w: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hAnsi="Times New Roman" w:cs="Times New Roman"/>
                <w:sz w:val="24"/>
                <w:szCs w:val="24"/>
                <w:lang w:val="en-US" w:eastAsia="en-GB"/>
              </w:rPr>
            </w:pPr>
            <w:hyperlink r:id="rId6" w:history="1">
              <w:r>
                <w:rPr>
                  <w:rStyle w:val="a3"/>
                  <w:rFonts w:ascii="Times New Roman" w:hAnsi="Times New Roman" w:cs="Times New Roman"/>
                  <w:sz w:val="24"/>
                  <w:szCs w:val="24"/>
                  <w:lang w:val="en-US" w:eastAsia="en-GB"/>
                </w:rPr>
                <w:t>http://learnenglishkids.britishcouncil.org/en/short-stories/the-lucky-seed</w:t>
              </w:r>
            </w:hyperlink>
          </w:p>
          <w:p w:rsidR="0035328A" w:rsidRDefault="0035328A">
            <w:pPr>
              <w:spacing w:before="120"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Worksheet 1. Task 2</w:t>
            </w: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Worksheet 1. Task 1 cards with words</w:t>
            </w: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tc>
      </w:tr>
      <w:tr w:rsidR="0035328A" w:rsidRPr="0035328A" w:rsidTr="0035328A">
        <w:trPr>
          <w:trHeight w:val="1087"/>
        </w:trPr>
        <w:tc>
          <w:tcPr>
            <w:tcW w:w="925" w:type="pct"/>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End</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 xml:space="preserve">5 </w:t>
            </w:r>
            <w:proofErr w:type="spellStart"/>
            <w:r>
              <w:rPr>
                <w:rFonts w:ascii="Times New Roman" w:eastAsia="Times New Roman" w:hAnsi="Times New Roman" w:cs="Times New Roman"/>
                <w:sz w:val="24"/>
                <w:szCs w:val="24"/>
                <w:lang w:val="en-GB"/>
              </w:rPr>
              <w:t>mins</w:t>
            </w:r>
            <w:proofErr w:type="spellEnd"/>
          </w:p>
        </w:tc>
        <w:tc>
          <w:tcPr>
            <w:tcW w:w="2955" w:type="pct"/>
            <w:gridSpan w:val="7"/>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Learners reflect on their learning:</w:t>
            </w:r>
          </w:p>
          <w:p w:rsidR="0035328A" w:rsidRDefault="0035328A" w:rsidP="00F16FB5">
            <w:pPr>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What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been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learned</w:t>
            </w:r>
            <w:proofErr w:type="spellEnd"/>
            <w:r>
              <w:rPr>
                <w:rFonts w:ascii="Times New Roman" w:hAnsi="Times New Roman" w:cs="Times New Roman"/>
                <w:sz w:val="24"/>
                <w:szCs w:val="24"/>
                <w:lang w:val="en-US"/>
              </w:rPr>
              <w:t>?</w:t>
            </w:r>
          </w:p>
          <w:p w:rsidR="0035328A" w:rsidRDefault="0035328A" w:rsidP="00F16FB5">
            <w:pPr>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What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remained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unclear</w:t>
            </w:r>
            <w:proofErr w:type="spellEnd"/>
            <w:r>
              <w:rPr>
                <w:rFonts w:ascii="Times New Roman" w:hAnsi="Times New Roman" w:cs="Times New Roman"/>
                <w:sz w:val="24"/>
                <w:szCs w:val="24"/>
                <w:lang w:val="en-US"/>
              </w:rPr>
              <w:t>?</w:t>
            </w:r>
          </w:p>
          <w:p w:rsidR="0035328A" w:rsidRDefault="0035328A" w:rsidP="00F16FB5">
            <w:pPr>
              <w:pStyle w:val="a4"/>
              <w:widowControl w:val="0"/>
              <w:numPr>
                <w:ilvl w:val="0"/>
                <w:numId w:val="3"/>
              </w:numPr>
              <w:spacing w:before="120" w:after="120" w:line="260" w:lineRule="exact"/>
              <w:rPr>
                <w:rFonts w:ascii="Times New Roman" w:eastAsia="Times New Roman" w:hAnsi="Times New Roman" w:cs="Times New Roman"/>
                <w:sz w:val="24"/>
                <w:szCs w:val="24"/>
                <w:lang w:val="en-GB"/>
              </w:rPr>
            </w:pPr>
            <w:r>
              <w:rPr>
                <w:rFonts w:ascii="Times New Roman" w:hAnsi="Times New Roman" w:cs="Times New Roman"/>
                <w:sz w:val="24"/>
                <w:szCs w:val="24"/>
                <w:lang w:val="en-US"/>
              </w:rPr>
              <w:t>What is necessary to work on</w:t>
            </w:r>
          </w:p>
          <w:p w:rsidR="0035328A" w:rsidRDefault="0035328A" w:rsidP="00F16FB5">
            <w:pPr>
              <w:numPr>
                <w:ilvl w:val="0"/>
                <w:numId w:val="4"/>
              </w:numPr>
              <w:tabs>
                <w:tab w:val="left" w:pos="284"/>
              </w:tabs>
              <w:spacing w:before="120" w:after="120" w:line="240" w:lineRule="auto"/>
              <w:ind w:left="284" w:hanging="284"/>
              <w:rPr>
                <w:rFonts w:ascii="Times New Roman" w:hAnsi="Times New Roman" w:cs="Times New Roman"/>
                <w:bCs/>
                <w:i/>
                <w:sz w:val="24"/>
                <w:szCs w:val="24"/>
                <w:lang w:val="en-US" w:eastAsia="en-GB"/>
              </w:rPr>
            </w:pPr>
            <w:r>
              <w:rPr>
                <w:rFonts w:ascii="Times New Roman" w:hAnsi="Times New Roman" w:cs="Times New Roman"/>
                <w:sz w:val="24"/>
                <w:szCs w:val="24"/>
                <w:lang w:val="en-US"/>
              </w:rPr>
              <w:t>Teacher asks learners what 3 words they learnt today</w:t>
            </w:r>
          </w:p>
          <w:p w:rsidR="0035328A" w:rsidRDefault="0035328A">
            <w:pPr>
              <w:spacing w:before="120" w:after="12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sz w:val="24"/>
                <w:szCs w:val="24"/>
                <w:lang w:val="en-GB"/>
              </w:rPr>
              <w:t xml:space="preserve">Hometask: </w:t>
            </w:r>
            <w:proofErr w:type="gramStart"/>
            <w:r>
              <w:rPr>
                <w:rFonts w:ascii="Times New Roman" w:eastAsia="Times New Roman" w:hAnsi="Times New Roman" w:cs="Times New Roman"/>
                <w:sz w:val="24"/>
                <w:szCs w:val="24"/>
                <w:lang w:val="en-GB"/>
              </w:rPr>
              <w:t xml:space="preserve">to  </w:t>
            </w:r>
            <w:r>
              <w:rPr>
                <w:rFonts w:ascii="Times New Roman" w:eastAsia="Times New Roman" w:hAnsi="Times New Roman" w:cs="Times New Roman"/>
                <w:bCs/>
                <w:sz w:val="24"/>
                <w:szCs w:val="24"/>
                <w:lang w:val="en-GB"/>
              </w:rPr>
              <w:t>learn</w:t>
            </w:r>
            <w:proofErr w:type="gramEnd"/>
            <w:r>
              <w:rPr>
                <w:rFonts w:ascii="Times New Roman" w:eastAsia="Times New Roman" w:hAnsi="Times New Roman" w:cs="Times New Roman"/>
                <w:bCs/>
                <w:sz w:val="24"/>
                <w:szCs w:val="24"/>
                <w:lang w:val="en-GB"/>
              </w:rPr>
              <w:t xml:space="preserve"> the new vocabulary.</w:t>
            </w:r>
          </w:p>
        </w:tc>
        <w:tc>
          <w:tcPr>
            <w:tcW w:w="1121" w:type="pct"/>
            <w:tcBorders>
              <w:top w:val="single" w:sz="8" w:space="0" w:color="00FFFF"/>
              <w:left w:val="single" w:sz="8" w:space="0" w:color="00FFFF"/>
              <w:bottom w:val="single" w:sz="8" w:space="0" w:color="00FFFF"/>
              <w:right w:val="single" w:sz="8" w:space="0" w:color="00FFFF"/>
            </w:tcBorders>
          </w:tcPr>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p w:rsidR="0035328A" w:rsidRDefault="0035328A">
            <w:pPr>
              <w:spacing w:before="120" w:after="120" w:line="240" w:lineRule="auto"/>
              <w:rPr>
                <w:rFonts w:ascii="Times New Roman" w:eastAsia="Times New Roman" w:hAnsi="Times New Roman" w:cs="Times New Roman"/>
                <w:sz w:val="24"/>
                <w:szCs w:val="24"/>
                <w:lang w:val="en-GB" w:eastAsia="en-GB"/>
              </w:rPr>
            </w:pPr>
          </w:p>
        </w:tc>
      </w:tr>
      <w:tr w:rsidR="0035328A" w:rsidTr="0035328A">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Additional information</w:t>
            </w:r>
          </w:p>
        </w:tc>
      </w:tr>
      <w:tr w:rsidR="0035328A" w:rsidRPr="0035328A" w:rsidTr="0035328A">
        <w:trPr>
          <w:trHeight w:hRule="exact" w:val="1021"/>
        </w:trPr>
        <w:tc>
          <w:tcPr>
            <w:tcW w:w="1336" w:type="pct"/>
            <w:gridSpan w:val="4"/>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Differentiation – how do you plan to give more support? How do you plan to challenge the more able learners?</w:t>
            </w:r>
          </w:p>
        </w:tc>
        <w:tc>
          <w:tcPr>
            <w:tcW w:w="582" w:type="pct"/>
            <w:gridSpan w:val="2"/>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Assessment – how are you planning to check learners’ learning?</w:t>
            </w:r>
          </w:p>
        </w:tc>
        <w:tc>
          <w:tcPr>
            <w:tcW w:w="3082"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Health and safety check</w:t>
            </w:r>
            <w:r>
              <w:rPr>
                <w:rFonts w:ascii="Times New Roman" w:eastAsia="Times New Roman" w:hAnsi="Times New Roman" w:cs="Times New Roman"/>
                <w:b/>
                <w:sz w:val="24"/>
                <w:szCs w:val="24"/>
                <w:lang w:val="en-GB" w:eastAsia="en-GB"/>
              </w:rPr>
              <w:br/>
              <w:t>ICT links</w:t>
            </w:r>
            <w:r>
              <w:rPr>
                <w:rFonts w:ascii="Times New Roman" w:eastAsia="Times New Roman" w:hAnsi="Times New Roman" w:cs="Times New Roman"/>
                <w:b/>
                <w:sz w:val="24"/>
                <w:szCs w:val="24"/>
                <w:lang w:val="en-GB" w:eastAsia="en-GB"/>
              </w:rPr>
              <w:br/>
            </w:r>
          </w:p>
        </w:tc>
      </w:tr>
      <w:tr w:rsidR="0035328A" w:rsidTr="0035328A">
        <w:trPr>
          <w:trHeight w:val="896"/>
        </w:trPr>
        <w:tc>
          <w:tcPr>
            <w:tcW w:w="1336" w:type="pct"/>
            <w:gridSpan w:val="4"/>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hAnsi="Times New Roman" w:cs="Times New Roman"/>
                <w:b/>
                <w:sz w:val="24"/>
                <w:szCs w:val="24"/>
                <w:lang w:val="en-US" w:eastAsia="en-GB"/>
              </w:rPr>
            </w:pPr>
            <w:r>
              <w:rPr>
                <w:rFonts w:ascii="Times New Roman" w:hAnsi="Times New Roman" w:cs="Times New Roman"/>
                <w:bCs/>
                <w:sz w:val="24"/>
                <w:szCs w:val="24"/>
                <w:lang w:val="en-US" w:eastAsia="en-GB"/>
              </w:rPr>
              <w:t>Support for weaker students: working in pairs/groups, phrases</w:t>
            </w:r>
          </w:p>
          <w:p w:rsidR="0035328A" w:rsidRDefault="0035328A">
            <w:pPr>
              <w:widowControl w:val="0"/>
              <w:spacing w:before="120" w:after="120" w:line="260" w:lineRule="exact"/>
              <w:rPr>
                <w:rFonts w:ascii="Times New Roman" w:eastAsia="Times New Roman" w:hAnsi="Times New Roman" w:cs="Times New Roman"/>
                <w:b/>
                <w:sz w:val="24"/>
                <w:szCs w:val="24"/>
                <w:lang w:val="en-US"/>
              </w:rPr>
            </w:pPr>
            <w:r>
              <w:rPr>
                <w:rFonts w:ascii="Times New Roman" w:hAnsi="Times New Roman" w:cs="Times New Roman"/>
                <w:bCs/>
                <w:iCs/>
                <w:sz w:val="24"/>
                <w:szCs w:val="24"/>
                <w:lang w:val="en-US" w:eastAsia="en-GB"/>
              </w:rPr>
              <w:t xml:space="preserve">Challenges for </w:t>
            </w:r>
            <w:proofErr w:type="spellStart"/>
            <w:r>
              <w:rPr>
                <w:rFonts w:ascii="Times New Roman" w:hAnsi="Times New Roman" w:cs="Times New Roman"/>
                <w:bCs/>
                <w:iCs/>
                <w:sz w:val="24"/>
                <w:szCs w:val="24"/>
                <w:lang w:val="en-US" w:eastAsia="en-GB"/>
              </w:rPr>
              <w:t>moreable</w:t>
            </w:r>
            <w:proofErr w:type="spellEnd"/>
            <w:r>
              <w:rPr>
                <w:rFonts w:ascii="Times New Roman" w:hAnsi="Times New Roman" w:cs="Times New Roman"/>
                <w:bCs/>
                <w:iCs/>
                <w:sz w:val="24"/>
                <w:szCs w:val="24"/>
                <w:lang w:val="en-US" w:eastAsia="en-GB"/>
              </w:rPr>
              <w:t xml:space="preserve"> students: Encouraged to do more writing; assist weaker students.</w:t>
            </w:r>
          </w:p>
          <w:p w:rsidR="0035328A" w:rsidRDefault="0035328A">
            <w:pPr>
              <w:spacing w:before="120" w:after="120" w:line="240" w:lineRule="auto"/>
              <w:rPr>
                <w:rFonts w:ascii="Times New Roman" w:hAnsi="Times New Roman" w:cs="Times New Roman"/>
                <w:bCs/>
                <w:iCs/>
                <w:sz w:val="24"/>
                <w:szCs w:val="24"/>
                <w:lang w:val="en-US" w:eastAsia="en-GB"/>
              </w:rPr>
            </w:pPr>
            <w:r>
              <w:rPr>
                <w:rFonts w:ascii="Times New Roman" w:hAnsi="Times New Roman" w:cs="Times New Roman"/>
                <w:bCs/>
                <w:iCs/>
                <w:sz w:val="24"/>
                <w:szCs w:val="24"/>
                <w:lang w:val="en-US" w:eastAsia="en-GB"/>
              </w:rPr>
              <w:t>Pair work, Whole group work</w:t>
            </w:r>
          </w:p>
        </w:tc>
        <w:tc>
          <w:tcPr>
            <w:tcW w:w="582" w:type="pct"/>
            <w:gridSpan w:val="2"/>
            <w:tcBorders>
              <w:top w:val="single" w:sz="8" w:space="0" w:color="00FFFF"/>
              <w:left w:val="single" w:sz="8" w:space="0" w:color="00FFFF"/>
              <w:bottom w:val="single" w:sz="8" w:space="0" w:color="00FFFF"/>
              <w:right w:val="single" w:sz="8" w:space="0" w:color="00FFFF"/>
            </w:tcBorders>
            <w:hideMark/>
          </w:tcPr>
          <w:p w:rsidR="0035328A" w:rsidRDefault="0035328A">
            <w:pPr>
              <w:spacing w:before="120" w:after="12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Monitoring</w:t>
            </w:r>
          </w:p>
          <w:p w:rsidR="0035328A" w:rsidRDefault="0035328A">
            <w:pPr>
              <w:widowControl w:val="0"/>
              <w:spacing w:before="120" w:after="120" w:line="260" w:lineRule="exact"/>
              <w:rPr>
                <w:rFonts w:ascii="Times New Roman" w:eastAsia="Times New Roman" w:hAnsi="Times New Roman" w:cs="Times New Roman"/>
                <w:bCs/>
                <w:i/>
                <w:sz w:val="24"/>
                <w:szCs w:val="24"/>
                <w:lang w:val="en-GB"/>
              </w:rPr>
            </w:pPr>
            <w:r>
              <w:rPr>
                <w:rFonts w:ascii="Times New Roman" w:hAnsi="Times New Roman" w:cs="Times New Roman"/>
                <w:bCs/>
                <w:iCs/>
                <w:sz w:val="24"/>
                <w:szCs w:val="24"/>
                <w:lang w:val="en-US" w:eastAsia="en-GB"/>
              </w:rPr>
              <w:t>Feedback on the work</w:t>
            </w:r>
          </w:p>
        </w:tc>
        <w:tc>
          <w:tcPr>
            <w:tcW w:w="3082" w:type="pct"/>
            <w:gridSpan w:val="3"/>
            <w:tcBorders>
              <w:top w:val="single" w:sz="8" w:space="0" w:color="00FFFF"/>
              <w:left w:val="single" w:sz="8" w:space="0" w:color="00FFFF"/>
              <w:bottom w:val="single" w:sz="8" w:space="0" w:color="00FFFF"/>
              <w:right w:val="single" w:sz="8" w:space="0" w:color="00FFFF"/>
            </w:tcBorders>
            <w:hideMark/>
          </w:tcPr>
          <w:p w:rsidR="0035328A" w:rsidRDefault="0035328A">
            <w:pPr>
              <w:widowControl w:val="0"/>
              <w:spacing w:before="120" w:after="12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Health</w:t>
            </w:r>
            <w:r>
              <w:rPr>
                <w:rFonts w:ascii="Times New Roman" w:eastAsia="Times New Roman" w:hAnsi="Times New Roman" w:cs="Times New Roman"/>
                <w:sz w:val="24"/>
                <w:szCs w:val="24"/>
                <w:lang w:val="en-US"/>
              </w:rPr>
              <w:t xml:space="preserve"> promoting </w:t>
            </w:r>
            <w:r>
              <w:rPr>
                <w:rFonts w:ascii="Times New Roman" w:eastAsia="Times New Roman" w:hAnsi="Times New Roman" w:cs="Times New Roman"/>
                <w:sz w:val="24"/>
                <w:szCs w:val="24"/>
                <w:lang w:val="en-GB"/>
              </w:rPr>
              <w:t>techniques</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Breaks and physical activities used.</w:t>
            </w:r>
          </w:p>
          <w:p w:rsidR="0035328A" w:rsidRDefault="0035328A">
            <w:pPr>
              <w:widowControl w:val="0"/>
              <w:spacing w:before="120" w:after="120" w:line="260" w:lineRule="exact"/>
              <w:rPr>
                <w:rFonts w:ascii="Times New Roman" w:eastAsia="Times New Roman" w:hAnsi="Times New Roman" w:cs="Times New Roman"/>
                <w:bCs/>
                <w:i/>
                <w:sz w:val="24"/>
                <w:szCs w:val="24"/>
                <w:lang w:val="en-GB"/>
              </w:rPr>
            </w:pPr>
            <w:r>
              <w:rPr>
                <w:rFonts w:ascii="Times New Roman" w:eastAsia="Times New Roman" w:hAnsi="Times New Roman" w:cs="Times New Roman"/>
                <w:sz w:val="24"/>
                <w:szCs w:val="24"/>
                <w:lang w:val="en-GB"/>
              </w:rPr>
              <w:t>Safety rules</w:t>
            </w:r>
          </w:p>
        </w:tc>
      </w:tr>
      <w:tr w:rsidR="0035328A" w:rsidRPr="0035328A" w:rsidTr="0035328A">
        <w:trPr>
          <w:cantSplit/>
          <w:trHeight w:hRule="exact" w:val="2268"/>
        </w:trPr>
        <w:tc>
          <w:tcPr>
            <w:tcW w:w="1243" w:type="pct"/>
            <w:gridSpan w:val="2"/>
            <w:vMerge w:val="restart"/>
            <w:tcBorders>
              <w:top w:val="single" w:sz="8" w:space="0" w:color="00FFFF"/>
              <w:left w:val="single" w:sz="8" w:space="0" w:color="00FFFF"/>
              <w:bottom w:val="single" w:sz="8" w:space="0" w:color="00FFFF"/>
              <w:right w:val="single" w:sz="8" w:space="0" w:color="00FFFF"/>
            </w:tcBorders>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Reflection</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Were the lesson objectives/learning objectives realistic? Did all learners achieve the LO? </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If not, why?</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Did my planned differentiation work well? </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Did I stick to timings? </w:t>
            </w:r>
          </w:p>
          <w:p w:rsidR="0035328A" w:rsidRDefault="0035328A">
            <w:pPr>
              <w:widowControl w:val="0"/>
              <w:spacing w:before="120" w:after="12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What changes did I make from my plan and why?</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p>
        </w:tc>
        <w:tc>
          <w:tcPr>
            <w:tcW w:w="3757" w:type="pct"/>
            <w:gridSpan w:val="7"/>
            <w:tcBorders>
              <w:top w:val="single" w:sz="8" w:space="0" w:color="00FFFF"/>
              <w:left w:val="single" w:sz="8" w:space="0" w:color="00FFFF"/>
              <w:bottom w:val="single" w:sz="8" w:space="0" w:color="00FFFF"/>
              <w:right w:val="single" w:sz="8" w:space="0" w:color="00FFFF"/>
            </w:tcBorders>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p>
        </w:tc>
      </w:tr>
      <w:tr w:rsidR="0035328A" w:rsidRPr="0035328A" w:rsidTr="0035328A">
        <w:trPr>
          <w:cantSplit/>
          <w:trHeight w:val="1356"/>
        </w:trPr>
        <w:tc>
          <w:tcPr>
            <w:tcW w:w="1243" w:type="pct"/>
            <w:gridSpan w:val="2"/>
            <w:vMerge/>
            <w:tcBorders>
              <w:top w:val="single" w:sz="8" w:space="0" w:color="00FFFF"/>
              <w:left w:val="single" w:sz="8" w:space="0" w:color="00FFFF"/>
              <w:bottom w:val="single" w:sz="8" w:space="0" w:color="00FFFF"/>
              <w:right w:val="single" w:sz="8" w:space="0" w:color="00FFFF"/>
            </w:tcBorders>
            <w:vAlign w:val="center"/>
            <w:hideMark/>
          </w:tcPr>
          <w:p w:rsidR="0035328A" w:rsidRDefault="0035328A">
            <w:pPr>
              <w:spacing w:after="0"/>
              <w:rPr>
                <w:rFonts w:ascii="Times New Roman" w:eastAsia="Times New Roman" w:hAnsi="Times New Roman" w:cs="Times New Roman"/>
                <w:b/>
                <w:sz w:val="24"/>
                <w:szCs w:val="24"/>
                <w:lang w:val="en-GB"/>
              </w:rPr>
            </w:pPr>
          </w:p>
        </w:tc>
        <w:tc>
          <w:tcPr>
            <w:tcW w:w="3757" w:type="pct"/>
            <w:gridSpan w:val="7"/>
            <w:tcBorders>
              <w:top w:val="single" w:sz="8" w:space="0" w:color="00FFFF"/>
              <w:left w:val="single" w:sz="8" w:space="0" w:color="00FFFF"/>
              <w:bottom w:val="single" w:sz="8" w:space="0" w:color="00FFFF"/>
              <w:right w:val="single" w:sz="8" w:space="0" w:color="00FFFF"/>
            </w:tcBorders>
          </w:tcPr>
          <w:p w:rsidR="0035328A" w:rsidRDefault="0035328A">
            <w:pPr>
              <w:spacing w:before="120" w:after="120" w:line="240" w:lineRule="auto"/>
              <w:rPr>
                <w:rFonts w:ascii="Times New Roman" w:eastAsia="Times New Roman" w:hAnsi="Times New Roman" w:cs="Times New Roman"/>
                <w:b/>
                <w:sz w:val="24"/>
                <w:szCs w:val="24"/>
                <w:lang w:val="en-GB" w:eastAsia="en-GB"/>
              </w:rPr>
            </w:pPr>
          </w:p>
        </w:tc>
      </w:tr>
      <w:tr w:rsidR="0035328A" w:rsidRPr="0035328A" w:rsidTr="0035328A">
        <w:trPr>
          <w:trHeight w:val="3775"/>
        </w:trPr>
        <w:tc>
          <w:tcPr>
            <w:tcW w:w="5000" w:type="pct"/>
            <w:gridSpan w:val="9"/>
            <w:tcBorders>
              <w:top w:val="single" w:sz="8" w:space="0" w:color="00FFFF"/>
              <w:left w:val="single" w:sz="8" w:space="0" w:color="00FFFF"/>
              <w:bottom w:val="single" w:sz="12" w:space="0" w:color="00FFFF"/>
              <w:right w:val="single" w:sz="8" w:space="0" w:color="00FFFF"/>
            </w:tcBorders>
          </w:tcPr>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Summary evaluation</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What two things went really well (consider both teaching and learning)?</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What two things would have improved the lesson (consider both teaching and learning)?</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1: </w:t>
            </w:r>
          </w:p>
          <w:p w:rsidR="0035328A" w:rsidRDefault="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p>
          <w:p w:rsidR="0035328A" w:rsidRPr="0035328A" w:rsidRDefault="0035328A" w:rsidP="0035328A">
            <w:pPr>
              <w:widowControl w:val="0"/>
              <w:spacing w:before="120" w:after="120" w:line="260" w:lineRule="exac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What have I learned from this lesson about the class </w:t>
            </w:r>
            <w:proofErr w:type="spellStart"/>
            <w:r>
              <w:rPr>
                <w:rFonts w:ascii="Times New Roman" w:eastAsia="Times New Roman" w:hAnsi="Times New Roman" w:cs="Times New Roman"/>
                <w:b/>
                <w:sz w:val="24"/>
                <w:szCs w:val="24"/>
                <w:lang w:val="en-GB"/>
              </w:rPr>
              <w:t>orachievements</w:t>
            </w:r>
            <w:proofErr w:type="spellEnd"/>
            <w:r>
              <w:rPr>
                <w:rFonts w:ascii="Times New Roman" w:eastAsia="Times New Roman" w:hAnsi="Times New Roman" w:cs="Times New Roman"/>
                <w:b/>
                <w:sz w:val="24"/>
                <w:szCs w:val="24"/>
                <w:lang w:val="en-GB"/>
              </w:rPr>
              <w:t>/difficulties of individuals that will inform my next lesson?</w:t>
            </w:r>
          </w:p>
        </w:tc>
        <w:bookmarkEnd w:id="1"/>
        <w:bookmarkEnd w:id="2"/>
      </w:tr>
    </w:tbl>
    <w:p w:rsidR="0035328A" w:rsidRPr="0035328A" w:rsidRDefault="0035328A">
      <w:pPr>
        <w:rPr>
          <w:lang w:val="en-US"/>
        </w:rPr>
      </w:pPr>
    </w:p>
    <w:sectPr w:rsidR="0035328A" w:rsidRPr="0035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nsid w:val="2D026D24"/>
    <w:multiLevelType w:val="hybridMultilevel"/>
    <w:tmpl w:val="C38A3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11"/>
    <w:rsid w:val="0035328A"/>
    <w:rsid w:val="00813D11"/>
    <w:rsid w:val="00A0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1E9A-2AF4-4D4F-8F2C-C99AC738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28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28A"/>
    <w:rPr>
      <w:color w:val="0563C1" w:themeColor="hyperlink"/>
      <w:u w:val="single"/>
    </w:rPr>
  </w:style>
  <w:style w:type="paragraph" w:styleId="a4">
    <w:name w:val="List Paragraph"/>
    <w:basedOn w:val="a"/>
    <w:uiPriority w:val="34"/>
    <w:qFormat/>
    <w:rsid w:val="0035328A"/>
    <w:pPr>
      <w:ind w:left="720"/>
      <w:contextualSpacing/>
    </w:pPr>
  </w:style>
  <w:style w:type="paragraph" w:customStyle="1" w:styleId="Default">
    <w:name w:val="Default"/>
    <w:rsid w:val="003532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SNormalChar">
    <w:name w:val="NES Normal Char"/>
    <w:link w:val="NESNormal"/>
    <w:uiPriority w:val="99"/>
    <w:locked/>
    <w:rsid w:val="0035328A"/>
    <w:rPr>
      <w:rFonts w:ascii="Arial" w:eastAsia="Times New Roman" w:hAnsi="Arial" w:cs="Times New Roman"/>
      <w:iCs/>
      <w:lang w:val="en-US" w:eastAsia="ru-RU"/>
    </w:rPr>
  </w:style>
  <w:style w:type="paragraph" w:customStyle="1" w:styleId="NESNormal">
    <w:name w:val="NES Normal"/>
    <w:basedOn w:val="a"/>
    <w:link w:val="NESNormalChar"/>
    <w:autoRedefine/>
    <w:uiPriority w:val="99"/>
    <w:rsid w:val="0035328A"/>
    <w:pPr>
      <w:widowControl w:val="0"/>
      <w:spacing w:after="120" w:line="360" w:lineRule="auto"/>
      <w:jc w:val="both"/>
    </w:pPr>
    <w:rPr>
      <w:rFonts w:ascii="Arial" w:eastAsia="Times New Roman" w:hAnsi="Arial" w:cs="Times New Roman"/>
      <w:iCs/>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englishkids.britishcouncil.org/en/short-stories/the-lucky-seed" TargetMode="External"/><Relationship Id="rId5" Type="http://schemas.openxmlformats.org/officeDocument/2006/relationships/hyperlink" Target="http://learnenglishkids.britishcouncil.org/sites/kids/files/attachment/stories-the-lucky-seed-worksheet-final-2012-11-0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806</Words>
  <Characters>4596</Characters>
  <Application>Microsoft Office Word</Application>
  <DocSecurity>0</DocSecurity>
  <Lines>38</Lines>
  <Paragraphs>10</Paragraphs>
  <ScaleCrop>false</ScaleCrop>
  <Company>SPecialiST RePack</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2017-10-10T16:15:00Z</dcterms:created>
  <dcterms:modified xsi:type="dcterms:W3CDTF">2017-10-10T16:21:00Z</dcterms:modified>
</cp:coreProperties>
</file>